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647BEA" w:rsidTr="006A4371">
        <w:trPr>
          <w:trHeight w:val="315"/>
        </w:trPr>
        <w:tc>
          <w:tcPr>
            <w:tcW w:w="14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Pr="00A73DEB" w:rsidRDefault="00647BEA" w:rsidP="002C300D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无锡市中医医院</w:t>
            </w:r>
            <w:r w:rsidR="002C300D" w:rsidRPr="002C300D"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胸外科常规手术器械</w:t>
            </w:r>
            <w:r w:rsidR="00BB7D08"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采</w:t>
            </w:r>
            <w:r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购询价单</w:t>
            </w:r>
          </w:p>
        </w:tc>
      </w:tr>
      <w:tr w:rsidR="00647BEA" w:rsidTr="006A4371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</w:rPr>
              <w:t>单位：元</w:t>
            </w:r>
          </w:p>
        </w:tc>
      </w:tr>
      <w:tr w:rsidR="00647BEA" w:rsidTr="006A4371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备注（交货期、质保 ）</w:t>
            </w:r>
          </w:p>
        </w:tc>
      </w:tr>
      <w:tr w:rsidR="004809BD" w:rsidTr="006A4371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6A4371" w:rsidP="00616FEB">
            <w:pPr>
              <w:spacing w:line="360" w:lineRule="auto"/>
              <w:ind w:left="315" w:right="-153" w:hangingChars="150" w:hanging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jc w:val="center"/>
              <w:rPr>
                <w:rFonts w:ascii="宋体" w:hAnsi="宋体"/>
                <w:szCs w:val="21"/>
              </w:rPr>
            </w:pPr>
            <w:r w:rsidRPr="00E3320F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BB7D08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6A4371" w:rsidRDefault="004809BD" w:rsidP="00E3320F">
            <w:pPr>
              <w:spacing w:line="5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RPr="008A3758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6A4371">
            <w:pPr>
              <w:spacing w:line="360" w:lineRule="auto"/>
              <w:ind w:right="-153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47BEA" w:rsidTr="006A4371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 w:rsidP="00887A4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1、报价应包含安装材料费用、人工费用、调试费用、运输费用等全部费用。2、本次报价的产品供应商要保证为原厂商产品，能够获得原厂商的售后服务。3报价要写明货物的交货日期、保修期，左上角加盖单位公章。4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5、本次报价的截止时间是201</w:t>
            </w:r>
            <w:r w:rsidR="00887A4E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887A4E">
              <w:rPr>
                <w:rFonts w:ascii="宋体" w:hAnsi="宋体" w:cs="宋体" w:hint="eastAsia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6451F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887A4E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日上午10：00，请在此之前将报价资料送至无锡中医医院医疗器械科，过期按自动放弃报价处理。</w:t>
            </w:r>
            <w:r w:rsidR="008471AF">
              <w:rPr>
                <w:rFonts w:ascii="宋体" w:hAnsi="宋体" w:cs="宋体" w:hint="eastAsia"/>
                <w:kern w:val="0"/>
                <w:sz w:val="24"/>
                <w:szCs w:val="24"/>
              </w:rPr>
              <w:t>6.标书一正三副，保修期2年以上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交货期：按医院规定时间和指定地点送达（送货时请提供中文操作手册2份、培训考核资料和产品说明书、合格证等）。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 w:rsidP="006A437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  <w:r w:rsidR="006A4371">
              <w:rPr>
                <w:rFonts w:ascii="宋体" w:hAnsi="宋体" w:hint="eastAsia"/>
                <w:sz w:val="24"/>
                <w:szCs w:val="24"/>
              </w:rPr>
              <w:t>张志斌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6A4371">
              <w:rPr>
                <w:rFonts w:ascii="宋体" w:hAnsi="宋体" w:hint="eastAsia"/>
                <w:sz w:val="24"/>
                <w:szCs w:val="24"/>
              </w:rPr>
              <w:t>金永红</w:t>
            </w:r>
          </w:p>
        </w:tc>
      </w:tr>
      <w:tr w:rsidR="00647BEA" w:rsidTr="006A4371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联系电话： </w:t>
            </w:r>
            <w:r>
              <w:rPr>
                <w:rFonts w:ascii="宋体" w:hAnsi="宋体"/>
                <w:sz w:val="24"/>
                <w:szCs w:val="24"/>
              </w:rPr>
              <w:t>0510</w:t>
            </w:r>
            <w:r>
              <w:rPr>
                <w:rFonts w:ascii="宋体" w:hAnsi="宋体" w:hint="eastAsia"/>
                <w:sz w:val="24"/>
                <w:szCs w:val="24"/>
              </w:rPr>
              <w:t>－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8859999转730</w:t>
            </w:r>
            <w:r w:rsidR="001D7C1A"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647BEA" w:rsidRDefault="00647BEA" w:rsidP="00EE0F06"/>
    <w:tbl>
      <w:tblPr>
        <w:tblW w:w="14712" w:type="dxa"/>
        <w:tblInd w:w="93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4712"/>
      </w:tblGrid>
      <w:tr w:rsidR="00487EA2" w:rsidTr="00997390">
        <w:trPr>
          <w:trHeight w:val="255"/>
        </w:trPr>
        <w:tc>
          <w:tcPr>
            <w:tcW w:w="14712" w:type="dxa"/>
            <w:vAlign w:val="bottom"/>
          </w:tcPr>
          <w:p w:rsidR="00487EA2" w:rsidRDefault="00487EA2" w:rsidP="002C300D">
            <w:pPr>
              <w:widowControl/>
              <w:ind w:firstLineChars="1295" w:firstLine="4160"/>
              <w:rPr>
                <w:rFonts w:ascii="Arial" w:hAns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32"/>
                <w:szCs w:val="32"/>
              </w:rPr>
              <w:t>胸外科常规手术器械技术参数</w:t>
            </w:r>
          </w:p>
        </w:tc>
      </w:tr>
      <w:tr w:rsidR="00487EA2" w:rsidTr="00997390">
        <w:trPr>
          <w:trHeight w:val="1687"/>
        </w:trPr>
        <w:tc>
          <w:tcPr>
            <w:tcW w:w="14712" w:type="dxa"/>
            <w:vAlign w:val="bottom"/>
          </w:tcPr>
          <w:tbl>
            <w:tblPr>
              <w:tblW w:w="13339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645"/>
              <w:gridCol w:w="12694"/>
            </w:tblGrid>
            <w:tr w:rsidR="00487EA2" w:rsidTr="00997390">
              <w:trPr>
                <w:trHeight w:val="28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</w:rPr>
                    <w:t>用于胸外科手术开展，适用于肺癌、肺切除、纵膈肿瘤、食道癌等开放式手术治疗。</w:t>
                  </w:r>
                </w:p>
              </w:tc>
            </w:tr>
            <w:tr w:rsidR="00487EA2" w:rsidTr="00997390">
              <w:trPr>
                <w:trHeight w:val="300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</w:rPr>
                    <w:t>产品参数：</w:t>
                  </w:r>
                </w:p>
              </w:tc>
            </w:tr>
            <w:tr w:rsidR="00487EA2" w:rsidTr="00997390">
              <w:trPr>
                <w:trHeight w:val="510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2.1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止血钳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4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24cm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，单关节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DeBakey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齿肺动脉钳，弧弯高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20mm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有锁牙，由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0.8μm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，经专业淬火处理。用途：用于阻断、止血、分离。</w:t>
                  </w:r>
                </w:p>
              </w:tc>
            </w:tr>
            <w:tr w:rsidR="00487EA2" w:rsidTr="00997390">
              <w:trPr>
                <w:trHeight w:val="510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2.2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止血钳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24cm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，单关节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DeBakey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齿肺动脉钳，弧弯高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15mm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有锁牙，由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μ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，经专业淬火处理。用途：用于阻断、止血、分离。</w:t>
                  </w:r>
                </w:p>
              </w:tc>
            </w:tr>
            <w:tr w:rsidR="00487EA2" w:rsidTr="00997390">
              <w:trPr>
                <w:trHeight w:val="510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lastRenderedPageBreak/>
                    <w:t>2.3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止血钳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24cm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，单关节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DeBakey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齿肺动脉钳，弧弯高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10mm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有锁牙，由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μ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，经专业淬火处理。用途：用于阻断、止血、分离。</w:t>
                  </w:r>
                </w:p>
              </w:tc>
            </w:tr>
            <w:tr w:rsidR="00487EA2" w:rsidTr="00997390">
              <w:trPr>
                <w:trHeight w:val="510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2.4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止血钳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24cm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，单关节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DeBakey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齿肺动脉钳，角弯高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20mm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有锁牙，由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μ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，经专业淬火处理。用途：用于阻断、止血、分离。</w:t>
                  </w:r>
                </w:p>
              </w:tc>
            </w:tr>
            <w:tr w:rsidR="00487EA2" w:rsidTr="00997390">
              <w:trPr>
                <w:trHeight w:val="49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2.5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持针钳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25cm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，单关节金柄镶片，由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0.8μm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，经专业淬火处理。用途：用于夹持缝合针。</w:t>
                  </w:r>
                </w:p>
              </w:tc>
            </w:tr>
            <w:tr w:rsidR="00487EA2" w:rsidTr="00997390">
              <w:trPr>
                <w:trHeight w:val="49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2.6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医用剪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25cm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，单关节精细型微弯，由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0.8μm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，经专业淬火处理。用途：用于剪除组织等使用。</w:t>
                  </w:r>
                </w:p>
              </w:tc>
            </w:tr>
            <w:tr w:rsidR="00487EA2" w:rsidTr="00997390">
              <w:trPr>
                <w:trHeight w:val="49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2.7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</w:rPr>
                    <w:t>推结器1把：总长度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33cm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Y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型口，由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μ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，经专业淬火处理。用途：用于协助缝合处理。</w:t>
                  </w:r>
                </w:p>
              </w:tc>
            </w:tr>
            <w:tr w:rsidR="00487EA2" w:rsidTr="00997390">
              <w:trPr>
                <w:trHeight w:val="49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2.8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医用镊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25cm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DeBakey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齿，头宽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3.0mm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0.8μm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，经专业淬火处理。用途：用于夹持组织等。</w:t>
                  </w:r>
                </w:p>
              </w:tc>
            </w:tr>
            <w:tr w:rsidR="00487EA2" w:rsidTr="00997390">
              <w:trPr>
                <w:trHeight w:val="49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2.9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医用镊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25cm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DeBakey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齿，头宽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2.4mm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0.8μm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，经专业淬火处理。用途：用于夹持组织等。</w:t>
                  </w:r>
                </w:p>
              </w:tc>
            </w:tr>
            <w:tr w:rsidR="00487EA2" w:rsidTr="00997390">
              <w:trPr>
                <w:trHeight w:val="495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87EA2" w:rsidRDefault="00487EA2" w:rsidP="00997390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 xml:space="preserve">2.10 </w:t>
                  </w:r>
                </w:p>
              </w:tc>
              <w:tc>
                <w:tcPr>
                  <w:tcW w:w="1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87EA2" w:rsidRDefault="00487EA2" w:rsidP="00997390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医用镊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把：总长度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25cm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DeBakey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齿，头宽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1.8mm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，由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20Cr13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医用材料制成，硬度为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52HRC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，表面粗糙度≯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</w:rPr>
                    <w:t>0.8μm</w:t>
                  </w:r>
                  <w:r>
                    <w:rPr>
                      <w:rFonts w:ascii="宋体" w:hAnsi="宋体" w:cs="Arial"/>
                      <w:color w:val="000000"/>
                      <w:kern w:val="0"/>
                      <w:sz w:val="20"/>
                    </w:rPr>
                    <w:t>，经专业淬火处理。用途：用于夹持组织等。</w:t>
                  </w:r>
                </w:p>
              </w:tc>
            </w:tr>
          </w:tbl>
          <w:p w:rsidR="00487EA2" w:rsidRDefault="00487EA2" w:rsidP="0099739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</w:tr>
    </w:tbl>
    <w:p w:rsidR="006A4371" w:rsidRDefault="006A4371" w:rsidP="00EE0F06"/>
    <w:sectPr w:rsidR="006A4371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D9" w:rsidRDefault="007A68D9" w:rsidP="009E2E0C">
      <w:r>
        <w:separator/>
      </w:r>
    </w:p>
  </w:endnote>
  <w:endnote w:type="continuationSeparator" w:id="1">
    <w:p w:rsidR="007A68D9" w:rsidRDefault="007A68D9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D9" w:rsidRDefault="007A68D9" w:rsidP="009E2E0C">
      <w:r>
        <w:separator/>
      </w:r>
    </w:p>
  </w:footnote>
  <w:footnote w:type="continuationSeparator" w:id="1">
    <w:p w:rsidR="007A68D9" w:rsidRDefault="007A68D9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cs="Times New Roman" w:hint="eastAsia"/>
        <w:b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cs="Times New Roman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 w:cs="Times New Roman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cs="Times New Roman" w:hint="eastAsia"/>
        <w:b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cs="Times New Roman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AC"/>
    <w:rsid w:val="000D2F25"/>
    <w:rsid w:val="00172A27"/>
    <w:rsid w:val="001D7C1A"/>
    <w:rsid w:val="001F17FE"/>
    <w:rsid w:val="00250F92"/>
    <w:rsid w:val="002A7173"/>
    <w:rsid w:val="002C300D"/>
    <w:rsid w:val="0036451F"/>
    <w:rsid w:val="003F20D0"/>
    <w:rsid w:val="00401C02"/>
    <w:rsid w:val="00431BFC"/>
    <w:rsid w:val="004809BD"/>
    <w:rsid w:val="00487EA2"/>
    <w:rsid w:val="005F22C4"/>
    <w:rsid w:val="00611A0D"/>
    <w:rsid w:val="0061680D"/>
    <w:rsid w:val="00616FEB"/>
    <w:rsid w:val="0064457F"/>
    <w:rsid w:val="00647BEA"/>
    <w:rsid w:val="006A4371"/>
    <w:rsid w:val="006B5656"/>
    <w:rsid w:val="007174BA"/>
    <w:rsid w:val="0072366E"/>
    <w:rsid w:val="007A68D9"/>
    <w:rsid w:val="00810E60"/>
    <w:rsid w:val="0083401A"/>
    <w:rsid w:val="008471AF"/>
    <w:rsid w:val="00887A4E"/>
    <w:rsid w:val="008A3758"/>
    <w:rsid w:val="008B7ED8"/>
    <w:rsid w:val="00972E84"/>
    <w:rsid w:val="009B0F50"/>
    <w:rsid w:val="009E2E0C"/>
    <w:rsid w:val="009F05F1"/>
    <w:rsid w:val="00A72E71"/>
    <w:rsid w:val="00A73DEB"/>
    <w:rsid w:val="00AF1600"/>
    <w:rsid w:val="00BB7D08"/>
    <w:rsid w:val="00CD319E"/>
    <w:rsid w:val="00D54D62"/>
    <w:rsid w:val="00D65910"/>
    <w:rsid w:val="00E3320F"/>
    <w:rsid w:val="00ED2DFC"/>
    <w:rsid w:val="00EE0F06"/>
    <w:rsid w:val="00F235FE"/>
    <w:rsid w:val="00F44592"/>
    <w:rsid w:val="00F65302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250F92"/>
    <w:rPr>
      <w:sz w:val="18"/>
      <w:szCs w:val="18"/>
    </w:rPr>
  </w:style>
  <w:style w:type="paragraph" w:customStyle="1" w:styleId="CharCharCharCharChar1Char">
    <w:name w:val="Char Char Char Char Char1 Char"/>
    <w:basedOn w:val="a"/>
    <w:rsid w:val="008A3758"/>
    <w:rPr>
      <w:rFonts w:ascii="Tahoma" w:hAnsi="Tahoma"/>
      <w:sz w:val="24"/>
    </w:rPr>
  </w:style>
  <w:style w:type="table" w:styleId="a6">
    <w:name w:val="Table Grid"/>
    <w:basedOn w:val="a1"/>
    <w:uiPriority w:val="99"/>
    <w:unhideWhenUsed/>
    <w:rsid w:val="006A4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229</Words>
  <Characters>1306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MSHOME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creator>User</dc:creator>
  <cp:lastModifiedBy>User</cp:lastModifiedBy>
  <cp:revision>11</cp:revision>
  <cp:lastPrinted>2017-09-11T01:55:00Z</cp:lastPrinted>
  <dcterms:created xsi:type="dcterms:W3CDTF">2017-09-11T02:39:00Z</dcterms:created>
  <dcterms:modified xsi:type="dcterms:W3CDTF">2017-09-18T03:15:00Z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