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4497" w:type="dxa"/>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tblPr>
      <w:tblGrid>
        <w:gridCol w:w="540"/>
        <w:gridCol w:w="1058"/>
        <w:gridCol w:w="7229"/>
        <w:gridCol w:w="425"/>
        <w:gridCol w:w="768"/>
        <w:gridCol w:w="540"/>
        <w:gridCol w:w="1140"/>
        <w:gridCol w:w="1260"/>
        <w:gridCol w:w="1537"/>
      </w:tblGrid>
      <w:tr w:rsidR="009223EF">
        <w:trPr>
          <w:trHeight w:val="315"/>
        </w:trPr>
        <w:tc>
          <w:tcPr>
            <w:tcW w:w="14497" w:type="dxa"/>
            <w:gridSpan w:val="9"/>
            <w:tcMar>
              <w:top w:w="15" w:type="dxa"/>
              <w:left w:w="15" w:type="dxa"/>
              <w:bottom w:w="0" w:type="dxa"/>
              <w:right w:w="15" w:type="dxa"/>
            </w:tcMar>
            <w:vAlign w:val="bottom"/>
          </w:tcPr>
          <w:p w:rsidR="009223EF" w:rsidRPr="00A73DEB" w:rsidRDefault="009223EF" w:rsidP="00A73DEB">
            <w:pPr>
              <w:snapToGrid w:val="0"/>
              <w:spacing w:line="360" w:lineRule="auto"/>
              <w:jc w:val="center"/>
              <w:rPr>
                <w:rFonts w:ascii="宋体" w:cs="宋体"/>
                <w:sz w:val="36"/>
                <w:szCs w:val="36"/>
              </w:rPr>
            </w:pPr>
            <w:r w:rsidRPr="00A73DEB">
              <w:rPr>
                <w:rFonts w:ascii="宋体" w:hAnsi="宋体" w:cs="宋体" w:hint="eastAsia"/>
                <w:sz w:val="36"/>
                <w:szCs w:val="36"/>
              </w:rPr>
              <w:t>无锡市中医医院</w:t>
            </w:r>
            <w:r w:rsidRPr="009001F2">
              <w:rPr>
                <w:rFonts w:ascii="宋体" w:hAnsi="宋体" w:cs="宋体" w:hint="eastAsia"/>
                <w:kern w:val="0"/>
                <w:sz w:val="36"/>
                <w:szCs w:val="36"/>
              </w:rPr>
              <w:t>骨创伤治疗仪</w:t>
            </w:r>
            <w:r w:rsidRPr="00A73DEB">
              <w:rPr>
                <w:rFonts w:ascii="宋体" w:hAnsi="宋体" w:cs="宋体" w:hint="eastAsia"/>
                <w:sz w:val="36"/>
                <w:szCs w:val="36"/>
              </w:rPr>
              <w:t>采购询价单</w:t>
            </w:r>
          </w:p>
        </w:tc>
      </w:tr>
      <w:tr w:rsidR="009223EF">
        <w:trPr>
          <w:trHeight w:val="375"/>
        </w:trPr>
        <w:tc>
          <w:tcPr>
            <w:tcW w:w="11700" w:type="dxa"/>
            <w:gridSpan w:val="7"/>
            <w:tcMar>
              <w:top w:w="15" w:type="dxa"/>
              <w:left w:w="15" w:type="dxa"/>
              <w:bottom w:w="0" w:type="dxa"/>
              <w:right w:w="15" w:type="dxa"/>
            </w:tcMar>
            <w:vAlign w:val="bottom"/>
          </w:tcPr>
          <w:p w:rsidR="009223EF" w:rsidRDefault="009223EF">
            <w:r>
              <w:rPr>
                <w:rFonts w:cs="宋体" w:hint="eastAsia"/>
                <w:sz w:val="24"/>
                <w:szCs w:val="24"/>
              </w:rPr>
              <w:t>报价单位（盖章）：</w:t>
            </w:r>
          </w:p>
        </w:tc>
        <w:tc>
          <w:tcPr>
            <w:tcW w:w="2797" w:type="dxa"/>
            <w:gridSpan w:val="2"/>
            <w:tcMar>
              <w:top w:w="15" w:type="dxa"/>
              <w:left w:w="15" w:type="dxa"/>
              <w:bottom w:w="0" w:type="dxa"/>
              <w:right w:w="15" w:type="dxa"/>
            </w:tcMar>
            <w:vAlign w:val="bottom"/>
          </w:tcPr>
          <w:p w:rsidR="009223EF" w:rsidRDefault="009223EF">
            <w:r>
              <w:rPr>
                <w:rFonts w:cs="宋体" w:hint="eastAsia"/>
              </w:rPr>
              <w:t>单位：元</w:t>
            </w:r>
          </w:p>
        </w:tc>
      </w:tr>
      <w:tr w:rsidR="009223EF">
        <w:trPr>
          <w:trHeight w:val="285"/>
        </w:trPr>
        <w:tc>
          <w:tcPr>
            <w:tcW w:w="540"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序号</w:t>
            </w:r>
          </w:p>
        </w:tc>
        <w:tc>
          <w:tcPr>
            <w:tcW w:w="1058"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采购项目</w:t>
            </w:r>
          </w:p>
        </w:tc>
        <w:tc>
          <w:tcPr>
            <w:tcW w:w="7229"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规格要求</w:t>
            </w:r>
          </w:p>
        </w:tc>
        <w:tc>
          <w:tcPr>
            <w:tcW w:w="425"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数量</w:t>
            </w:r>
          </w:p>
        </w:tc>
        <w:tc>
          <w:tcPr>
            <w:tcW w:w="768"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产地品牌</w:t>
            </w:r>
          </w:p>
        </w:tc>
        <w:tc>
          <w:tcPr>
            <w:tcW w:w="540"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型号</w:t>
            </w:r>
          </w:p>
        </w:tc>
        <w:tc>
          <w:tcPr>
            <w:tcW w:w="1140"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市场单价</w:t>
            </w:r>
          </w:p>
        </w:tc>
        <w:tc>
          <w:tcPr>
            <w:tcW w:w="1260"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供应单价</w:t>
            </w:r>
          </w:p>
        </w:tc>
        <w:tc>
          <w:tcPr>
            <w:tcW w:w="1537" w:type="dxa"/>
            <w:tcMar>
              <w:top w:w="15" w:type="dxa"/>
              <w:left w:w="15" w:type="dxa"/>
              <w:bottom w:w="0" w:type="dxa"/>
              <w:right w:w="15" w:type="dxa"/>
            </w:tcMar>
            <w:vAlign w:val="center"/>
          </w:tcPr>
          <w:p w:rsidR="009223EF" w:rsidRDefault="009223EF">
            <w:pPr>
              <w:jc w:val="center"/>
              <w:rPr>
                <w:rFonts w:ascii="宋体"/>
                <w:sz w:val="24"/>
                <w:szCs w:val="24"/>
              </w:rPr>
            </w:pPr>
            <w:r>
              <w:rPr>
                <w:rFonts w:ascii="宋体" w:hAnsi="宋体" w:cs="宋体" w:hint="eastAsia"/>
                <w:sz w:val="24"/>
                <w:szCs w:val="24"/>
              </w:rPr>
              <w:t>备注（交货期、质保</w:t>
            </w:r>
            <w:r>
              <w:rPr>
                <w:rFonts w:ascii="宋体" w:hAnsi="宋体" w:cs="宋体"/>
                <w:sz w:val="24"/>
                <w:szCs w:val="24"/>
              </w:rPr>
              <w:t xml:space="preserve"> </w:t>
            </w:r>
            <w:r>
              <w:rPr>
                <w:rFonts w:ascii="宋体" w:hAnsi="宋体" w:cs="宋体" w:hint="eastAsia"/>
                <w:sz w:val="24"/>
                <w:szCs w:val="24"/>
              </w:rPr>
              <w:t>）</w:t>
            </w:r>
          </w:p>
        </w:tc>
      </w:tr>
      <w:tr w:rsidR="009223EF">
        <w:trPr>
          <w:trHeight w:val="300"/>
        </w:trPr>
        <w:tc>
          <w:tcPr>
            <w:tcW w:w="1598" w:type="dxa"/>
            <w:gridSpan w:val="2"/>
            <w:vMerge w:val="restart"/>
            <w:tcMar>
              <w:top w:w="15" w:type="dxa"/>
              <w:left w:w="15" w:type="dxa"/>
              <w:bottom w:w="0" w:type="dxa"/>
              <w:right w:w="15" w:type="dxa"/>
            </w:tcMar>
            <w:vAlign w:val="center"/>
          </w:tcPr>
          <w:p w:rsidR="009223EF" w:rsidRPr="00E3320F" w:rsidRDefault="009223EF">
            <w:pPr>
              <w:rPr>
                <w:b/>
                <w:bCs/>
                <w:sz w:val="28"/>
                <w:szCs w:val="28"/>
              </w:rPr>
            </w:pPr>
          </w:p>
        </w:tc>
        <w:tc>
          <w:tcPr>
            <w:tcW w:w="7229" w:type="dxa"/>
            <w:tcMar>
              <w:top w:w="15" w:type="dxa"/>
              <w:left w:w="15" w:type="dxa"/>
              <w:bottom w:w="0" w:type="dxa"/>
              <w:right w:w="15" w:type="dxa"/>
            </w:tcMar>
            <w:vAlign w:val="bottom"/>
          </w:tcPr>
          <w:p w:rsidR="009223EF" w:rsidRPr="006A4371" w:rsidRDefault="009223EF" w:rsidP="009223EF">
            <w:pPr>
              <w:spacing w:line="360" w:lineRule="auto"/>
              <w:ind w:left="31680" w:right="-153" w:hangingChars="150" w:firstLine="31680"/>
              <w:rPr>
                <w:rFonts w:ascii="宋体" w:cs="宋体"/>
              </w:rPr>
            </w:pPr>
            <w:r>
              <w:rPr>
                <w:rFonts w:ascii="宋体" w:hAnsi="宋体" w:cs="宋体" w:hint="eastAsia"/>
              </w:rPr>
              <w:t>详见附表</w:t>
            </w:r>
          </w:p>
        </w:tc>
        <w:tc>
          <w:tcPr>
            <w:tcW w:w="425" w:type="dxa"/>
            <w:vMerge w:val="restart"/>
            <w:tcMar>
              <w:top w:w="15" w:type="dxa"/>
              <w:left w:w="15" w:type="dxa"/>
              <w:bottom w:w="0" w:type="dxa"/>
              <w:right w:w="15" w:type="dxa"/>
            </w:tcMar>
            <w:vAlign w:val="center"/>
          </w:tcPr>
          <w:p w:rsidR="009223EF" w:rsidRPr="00E3320F" w:rsidRDefault="009223EF">
            <w:pPr>
              <w:jc w:val="center"/>
              <w:rPr>
                <w:rFonts w:ascii="宋体"/>
              </w:rPr>
            </w:pPr>
            <w:r w:rsidRPr="00E3320F">
              <w:rPr>
                <w:rFonts w:ascii="宋体" w:hAnsi="宋体" w:cs="宋体"/>
                <w:kern w:val="0"/>
              </w:rPr>
              <w:t>1</w:t>
            </w:r>
            <w:r w:rsidRPr="00E3320F">
              <w:rPr>
                <w:rFonts w:ascii="宋体" w:hAnsi="宋体" w:cs="宋体" w:hint="eastAsia"/>
                <w:kern w:val="0"/>
              </w:rPr>
              <w:t>台</w:t>
            </w:r>
          </w:p>
        </w:tc>
        <w:tc>
          <w:tcPr>
            <w:tcW w:w="768" w:type="dxa"/>
            <w:tcMar>
              <w:top w:w="15" w:type="dxa"/>
              <w:left w:w="15" w:type="dxa"/>
              <w:bottom w:w="0" w:type="dxa"/>
              <w:right w:w="15" w:type="dxa"/>
            </w:tcMar>
            <w:vAlign w:val="center"/>
          </w:tcPr>
          <w:p w:rsidR="009223EF" w:rsidRDefault="009223EF">
            <w:pPr>
              <w:rPr>
                <w:rFonts w:ascii="宋体"/>
                <w:sz w:val="24"/>
                <w:szCs w:val="24"/>
              </w:rPr>
            </w:pPr>
            <w:r>
              <w:rPr>
                <w:rFonts w:ascii="宋体"/>
                <w:sz w:val="24"/>
                <w:szCs w:val="24"/>
              </w:rPr>
              <w:t> </w:t>
            </w:r>
          </w:p>
        </w:tc>
        <w:tc>
          <w:tcPr>
            <w:tcW w:w="540" w:type="dxa"/>
            <w:tcMar>
              <w:top w:w="15" w:type="dxa"/>
              <w:left w:w="15" w:type="dxa"/>
              <w:bottom w:w="0" w:type="dxa"/>
              <w:right w:w="15" w:type="dxa"/>
            </w:tcMar>
            <w:vAlign w:val="center"/>
          </w:tcPr>
          <w:p w:rsidR="009223EF" w:rsidRDefault="009223EF">
            <w:pPr>
              <w:rPr>
                <w:rFonts w:ascii="宋体"/>
                <w:sz w:val="24"/>
                <w:szCs w:val="24"/>
              </w:rPr>
            </w:pPr>
            <w:r>
              <w:rPr>
                <w:rFonts w:ascii="宋体"/>
                <w:sz w:val="24"/>
                <w:szCs w:val="24"/>
              </w:rPr>
              <w:t> </w:t>
            </w:r>
          </w:p>
        </w:tc>
        <w:tc>
          <w:tcPr>
            <w:tcW w:w="1140" w:type="dxa"/>
            <w:tcMar>
              <w:top w:w="15" w:type="dxa"/>
              <w:left w:w="15" w:type="dxa"/>
              <w:bottom w:w="0" w:type="dxa"/>
              <w:right w:w="15" w:type="dxa"/>
            </w:tcMar>
            <w:vAlign w:val="center"/>
          </w:tcPr>
          <w:p w:rsidR="009223EF" w:rsidRDefault="009223EF">
            <w:pPr>
              <w:rPr>
                <w:rFonts w:ascii="宋体"/>
                <w:sz w:val="24"/>
                <w:szCs w:val="24"/>
              </w:rPr>
            </w:pPr>
            <w:r>
              <w:rPr>
                <w:rFonts w:ascii="宋体" w:hAnsi="宋体" w:cs="宋体" w:hint="eastAsia"/>
                <w:sz w:val="24"/>
                <w:szCs w:val="24"/>
              </w:rPr>
              <w:t xml:space="preserve">　</w:t>
            </w:r>
          </w:p>
        </w:tc>
        <w:tc>
          <w:tcPr>
            <w:tcW w:w="1260" w:type="dxa"/>
            <w:tcMar>
              <w:top w:w="15" w:type="dxa"/>
              <w:left w:w="15" w:type="dxa"/>
              <w:bottom w:w="0" w:type="dxa"/>
              <w:right w:w="15" w:type="dxa"/>
            </w:tcMar>
            <w:vAlign w:val="center"/>
          </w:tcPr>
          <w:p w:rsidR="009223EF" w:rsidRDefault="009223EF">
            <w:pPr>
              <w:rPr>
                <w:rFonts w:ascii="宋体"/>
                <w:sz w:val="24"/>
                <w:szCs w:val="24"/>
              </w:rPr>
            </w:pPr>
            <w:r>
              <w:rPr>
                <w:rFonts w:ascii="宋体"/>
                <w:sz w:val="24"/>
                <w:szCs w:val="24"/>
              </w:rPr>
              <w:t> </w:t>
            </w:r>
          </w:p>
        </w:tc>
        <w:tc>
          <w:tcPr>
            <w:tcW w:w="1537" w:type="dxa"/>
            <w:tcMar>
              <w:top w:w="15" w:type="dxa"/>
              <w:left w:w="15" w:type="dxa"/>
              <w:bottom w:w="0" w:type="dxa"/>
              <w:right w:w="15" w:type="dxa"/>
            </w:tcMar>
            <w:vAlign w:val="center"/>
          </w:tcPr>
          <w:p w:rsidR="009223EF" w:rsidRDefault="009223EF">
            <w:pPr>
              <w:rPr>
                <w:rFonts w:ascii="宋体"/>
                <w:sz w:val="24"/>
                <w:szCs w:val="24"/>
              </w:rPr>
            </w:pPr>
            <w:r>
              <w:rPr>
                <w:rFonts w:ascii="宋体"/>
                <w:sz w:val="24"/>
                <w:szCs w:val="24"/>
              </w:rPr>
              <w:t> </w:t>
            </w:r>
          </w:p>
        </w:tc>
      </w:tr>
      <w:tr w:rsidR="009223EF">
        <w:trPr>
          <w:trHeight w:val="285"/>
        </w:trPr>
        <w:tc>
          <w:tcPr>
            <w:tcW w:w="1598" w:type="dxa"/>
            <w:gridSpan w:val="2"/>
            <w:vMerge/>
            <w:vAlign w:val="center"/>
          </w:tcPr>
          <w:p w:rsidR="009223EF" w:rsidRDefault="009223EF">
            <w:pPr>
              <w:rPr>
                <w:rFonts w:ascii="宋体"/>
                <w:sz w:val="24"/>
                <w:szCs w:val="24"/>
              </w:rPr>
            </w:pPr>
          </w:p>
        </w:tc>
        <w:tc>
          <w:tcPr>
            <w:tcW w:w="7229" w:type="dxa"/>
            <w:tcMar>
              <w:top w:w="15" w:type="dxa"/>
              <w:left w:w="15" w:type="dxa"/>
              <w:bottom w:w="0" w:type="dxa"/>
              <w:right w:w="15" w:type="dxa"/>
            </w:tcMar>
            <w:vAlign w:val="bottom"/>
          </w:tcPr>
          <w:p w:rsidR="009223EF" w:rsidRPr="006A4371" w:rsidRDefault="009223EF" w:rsidP="00BB7D08">
            <w:pPr>
              <w:spacing w:line="360" w:lineRule="auto"/>
              <w:rPr>
                <w:rFonts w:ascii="宋体" w:cs="宋体"/>
                <w:kern w:val="0"/>
              </w:rPr>
            </w:pPr>
          </w:p>
        </w:tc>
        <w:tc>
          <w:tcPr>
            <w:tcW w:w="425" w:type="dxa"/>
            <w:vMerge/>
            <w:vAlign w:val="center"/>
          </w:tcPr>
          <w:p w:rsidR="009223EF" w:rsidRDefault="009223EF">
            <w:pPr>
              <w:rPr>
                <w:rFonts w:ascii="宋体"/>
                <w:sz w:val="24"/>
                <w:szCs w:val="24"/>
              </w:rPr>
            </w:pPr>
          </w:p>
        </w:tc>
        <w:tc>
          <w:tcPr>
            <w:tcW w:w="768" w:type="dxa"/>
            <w:vAlign w:val="center"/>
          </w:tcPr>
          <w:p w:rsidR="009223EF" w:rsidRDefault="009223EF">
            <w:pPr>
              <w:rPr>
                <w:rFonts w:ascii="宋体"/>
                <w:sz w:val="24"/>
                <w:szCs w:val="24"/>
              </w:rPr>
            </w:pPr>
          </w:p>
        </w:tc>
        <w:tc>
          <w:tcPr>
            <w:tcW w:w="540" w:type="dxa"/>
            <w:vAlign w:val="center"/>
          </w:tcPr>
          <w:p w:rsidR="009223EF" w:rsidRDefault="009223EF">
            <w:pPr>
              <w:rPr>
                <w:rFonts w:ascii="宋体"/>
                <w:sz w:val="24"/>
                <w:szCs w:val="24"/>
              </w:rPr>
            </w:pPr>
          </w:p>
        </w:tc>
        <w:tc>
          <w:tcPr>
            <w:tcW w:w="1140" w:type="dxa"/>
            <w:vAlign w:val="center"/>
          </w:tcPr>
          <w:p w:rsidR="009223EF" w:rsidRDefault="009223EF">
            <w:pPr>
              <w:rPr>
                <w:rFonts w:ascii="宋体"/>
                <w:sz w:val="24"/>
                <w:szCs w:val="24"/>
              </w:rPr>
            </w:pPr>
          </w:p>
        </w:tc>
        <w:tc>
          <w:tcPr>
            <w:tcW w:w="1260" w:type="dxa"/>
            <w:vAlign w:val="center"/>
          </w:tcPr>
          <w:p w:rsidR="009223EF" w:rsidRDefault="009223EF">
            <w:pPr>
              <w:rPr>
                <w:rFonts w:ascii="宋体"/>
                <w:sz w:val="24"/>
                <w:szCs w:val="24"/>
              </w:rPr>
            </w:pPr>
          </w:p>
        </w:tc>
        <w:tc>
          <w:tcPr>
            <w:tcW w:w="1537" w:type="dxa"/>
            <w:vAlign w:val="center"/>
          </w:tcPr>
          <w:p w:rsidR="009223EF" w:rsidRDefault="009223EF">
            <w:pPr>
              <w:rPr>
                <w:rFonts w:ascii="宋体"/>
                <w:sz w:val="24"/>
                <w:szCs w:val="24"/>
              </w:rPr>
            </w:pPr>
          </w:p>
        </w:tc>
      </w:tr>
      <w:tr w:rsidR="009223EF">
        <w:trPr>
          <w:trHeight w:val="285"/>
        </w:trPr>
        <w:tc>
          <w:tcPr>
            <w:tcW w:w="1598" w:type="dxa"/>
            <w:gridSpan w:val="2"/>
            <w:vMerge/>
            <w:vAlign w:val="center"/>
          </w:tcPr>
          <w:p w:rsidR="009223EF" w:rsidRDefault="009223EF">
            <w:pPr>
              <w:rPr>
                <w:rFonts w:ascii="宋体"/>
                <w:sz w:val="24"/>
                <w:szCs w:val="24"/>
              </w:rPr>
            </w:pPr>
          </w:p>
        </w:tc>
        <w:tc>
          <w:tcPr>
            <w:tcW w:w="7229" w:type="dxa"/>
            <w:tcMar>
              <w:top w:w="15" w:type="dxa"/>
              <w:left w:w="15" w:type="dxa"/>
              <w:bottom w:w="0" w:type="dxa"/>
              <w:right w:w="15" w:type="dxa"/>
            </w:tcMar>
            <w:vAlign w:val="center"/>
          </w:tcPr>
          <w:p w:rsidR="009223EF" w:rsidRPr="006A4371" w:rsidRDefault="009223EF" w:rsidP="00E3320F">
            <w:pPr>
              <w:spacing w:line="500" w:lineRule="exact"/>
              <w:rPr>
                <w:rFonts w:ascii="宋体" w:cs="宋体"/>
                <w:kern w:val="0"/>
              </w:rPr>
            </w:pPr>
          </w:p>
        </w:tc>
        <w:tc>
          <w:tcPr>
            <w:tcW w:w="425" w:type="dxa"/>
            <w:vMerge/>
            <w:vAlign w:val="center"/>
          </w:tcPr>
          <w:p w:rsidR="009223EF" w:rsidRDefault="009223EF">
            <w:pPr>
              <w:rPr>
                <w:rFonts w:ascii="宋体"/>
                <w:sz w:val="24"/>
                <w:szCs w:val="24"/>
              </w:rPr>
            </w:pPr>
          </w:p>
        </w:tc>
        <w:tc>
          <w:tcPr>
            <w:tcW w:w="768" w:type="dxa"/>
            <w:vAlign w:val="center"/>
          </w:tcPr>
          <w:p w:rsidR="009223EF" w:rsidRDefault="009223EF">
            <w:pPr>
              <w:rPr>
                <w:rFonts w:ascii="宋体"/>
                <w:sz w:val="24"/>
                <w:szCs w:val="24"/>
              </w:rPr>
            </w:pPr>
          </w:p>
        </w:tc>
        <w:tc>
          <w:tcPr>
            <w:tcW w:w="540" w:type="dxa"/>
            <w:vAlign w:val="center"/>
          </w:tcPr>
          <w:p w:rsidR="009223EF" w:rsidRDefault="009223EF">
            <w:pPr>
              <w:rPr>
                <w:rFonts w:ascii="宋体"/>
                <w:sz w:val="24"/>
                <w:szCs w:val="24"/>
              </w:rPr>
            </w:pPr>
          </w:p>
        </w:tc>
        <w:tc>
          <w:tcPr>
            <w:tcW w:w="1140" w:type="dxa"/>
            <w:vAlign w:val="center"/>
          </w:tcPr>
          <w:p w:rsidR="009223EF" w:rsidRDefault="009223EF">
            <w:pPr>
              <w:rPr>
                <w:rFonts w:ascii="宋体"/>
                <w:sz w:val="24"/>
                <w:szCs w:val="24"/>
              </w:rPr>
            </w:pPr>
          </w:p>
        </w:tc>
        <w:tc>
          <w:tcPr>
            <w:tcW w:w="1260" w:type="dxa"/>
            <w:vAlign w:val="center"/>
          </w:tcPr>
          <w:p w:rsidR="009223EF" w:rsidRDefault="009223EF">
            <w:pPr>
              <w:rPr>
                <w:rFonts w:ascii="宋体"/>
                <w:sz w:val="24"/>
                <w:szCs w:val="24"/>
              </w:rPr>
            </w:pPr>
          </w:p>
        </w:tc>
        <w:tc>
          <w:tcPr>
            <w:tcW w:w="1537" w:type="dxa"/>
            <w:vAlign w:val="center"/>
          </w:tcPr>
          <w:p w:rsidR="009223EF" w:rsidRDefault="009223EF">
            <w:pPr>
              <w:rPr>
                <w:rFonts w:ascii="宋体"/>
                <w:sz w:val="24"/>
                <w:szCs w:val="24"/>
              </w:rPr>
            </w:pPr>
          </w:p>
        </w:tc>
      </w:tr>
      <w:tr w:rsidR="009223EF" w:rsidRPr="008A3758">
        <w:trPr>
          <w:trHeight w:val="285"/>
        </w:trPr>
        <w:tc>
          <w:tcPr>
            <w:tcW w:w="1598" w:type="dxa"/>
            <w:gridSpan w:val="2"/>
            <w:vMerge/>
            <w:vAlign w:val="center"/>
          </w:tcPr>
          <w:p w:rsidR="009223EF" w:rsidRDefault="009223EF">
            <w:pPr>
              <w:rPr>
                <w:rFonts w:ascii="宋体"/>
                <w:sz w:val="24"/>
                <w:szCs w:val="24"/>
              </w:rPr>
            </w:pPr>
          </w:p>
        </w:tc>
        <w:tc>
          <w:tcPr>
            <w:tcW w:w="7229" w:type="dxa"/>
            <w:tcMar>
              <w:top w:w="15" w:type="dxa"/>
              <w:left w:w="15" w:type="dxa"/>
              <w:bottom w:w="0" w:type="dxa"/>
              <w:right w:w="15" w:type="dxa"/>
            </w:tcMar>
            <w:vAlign w:val="bottom"/>
          </w:tcPr>
          <w:p w:rsidR="009223EF" w:rsidRPr="006A4371" w:rsidRDefault="009223EF" w:rsidP="006A4371">
            <w:pPr>
              <w:spacing w:line="360" w:lineRule="auto"/>
              <w:ind w:right="-153"/>
              <w:rPr>
                <w:rFonts w:ascii="宋体" w:cs="宋体"/>
              </w:rPr>
            </w:pPr>
          </w:p>
        </w:tc>
        <w:tc>
          <w:tcPr>
            <w:tcW w:w="425" w:type="dxa"/>
            <w:vMerge/>
            <w:vAlign w:val="center"/>
          </w:tcPr>
          <w:p w:rsidR="009223EF" w:rsidRDefault="009223EF">
            <w:pPr>
              <w:rPr>
                <w:rFonts w:ascii="宋体"/>
                <w:sz w:val="24"/>
                <w:szCs w:val="24"/>
              </w:rPr>
            </w:pPr>
          </w:p>
        </w:tc>
        <w:tc>
          <w:tcPr>
            <w:tcW w:w="768" w:type="dxa"/>
            <w:vAlign w:val="center"/>
          </w:tcPr>
          <w:p w:rsidR="009223EF" w:rsidRDefault="009223EF">
            <w:pPr>
              <w:rPr>
                <w:rFonts w:ascii="宋体"/>
                <w:sz w:val="24"/>
                <w:szCs w:val="24"/>
              </w:rPr>
            </w:pPr>
          </w:p>
        </w:tc>
        <w:tc>
          <w:tcPr>
            <w:tcW w:w="540" w:type="dxa"/>
            <w:vAlign w:val="center"/>
          </w:tcPr>
          <w:p w:rsidR="009223EF" w:rsidRDefault="009223EF">
            <w:pPr>
              <w:rPr>
                <w:rFonts w:ascii="宋体"/>
                <w:sz w:val="24"/>
                <w:szCs w:val="24"/>
              </w:rPr>
            </w:pPr>
          </w:p>
        </w:tc>
        <w:tc>
          <w:tcPr>
            <w:tcW w:w="1140" w:type="dxa"/>
            <w:vAlign w:val="center"/>
          </w:tcPr>
          <w:p w:rsidR="009223EF" w:rsidRDefault="009223EF">
            <w:pPr>
              <w:rPr>
                <w:rFonts w:ascii="宋体"/>
                <w:sz w:val="24"/>
                <w:szCs w:val="24"/>
              </w:rPr>
            </w:pPr>
          </w:p>
        </w:tc>
        <w:tc>
          <w:tcPr>
            <w:tcW w:w="1260" w:type="dxa"/>
            <w:vAlign w:val="center"/>
          </w:tcPr>
          <w:p w:rsidR="009223EF" w:rsidRDefault="009223EF">
            <w:pPr>
              <w:rPr>
                <w:rFonts w:ascii="宋体"/>
                <w:sz w:val="24"/>
                <w:szCs w:val="24"/>
              </w:rPr>
            </w:pPr>
          </w:p>
        </w:tc>
        <w:tc>
          <w:tcPr>
            <w:tcW w:w="1537" w:type="dxa"/>
            <w:vAlign w:val="center"/>
          </w:tcPr>
          <w:p w:rsidR="009223EF" w:rsidRDefault="009223EF">
            <w:pPr>
              <w:rPr>
                <w:rFonts w:ascii="宋体"/>
                <w:sz w:val="24"/>
                <w:szCs w:val="24"/>
              </w:rPr>
            </w:pPr>
          </w:p>
        </w:tc>
      </w:tr>
      <w:tr w:rsidR="009223EF">
        <w:trPr>
          <w:trHeight w:val="1440"/>
        </w:trPr>
        <w:tc>
          <w:tcPr>
            <w:tcW w:w="14497" w:type="dxa"/>
            <w:gridSpan w:val="9"/>
            <w:tcMar>
              <w:top w:w="15" w:type="dxa"/>
              <w:left w:w="15" w:type="dxa"/>
              <w:bottom w:w="0" w:type="dxa"/>
              <w:right w:w="15" w:type="dxa"/>
            </w:tcMar>
            <w:vAlign w:val="center"/>
          </w:tcPr>
          <w:p w:rsidR="009223EF" w:rsidRDefault="009223EF" w:rsidP="00BD0F82">
            <w:pPr>
              <w:rPr>
                <w:rFonts w:ascii="宋体"/>
                <w:sz w:val="24"/>
                <w:szCs w:val="24"/>
              </w:rPr>
            </w:pPr>
            <w:r>
              <w:rPr>
                <w:rFonts w:ascii="宋体" w:hAnsi="宋体" w:cs="宋体" w:hint="eastAsia"/>
                <w:kern w:val="0"/>
                <w:sz w:val="24"/>
                <w:szCs w:val="24"/>
              </w:rPr>
              <w:t>说明：</w:t>
            </w:r>
            <w:r>
              <w:rPr>
                <w:rFonts w:ascii="宋体" w:hAnsi="宋体" w:cs="宋体"/>
                <w:kern w:val="0"/>
                <w:sz w:val="24"/>
                <w:szCs w:val="24"/>
              </w:rPr>
              <w:t>1</w:t>
            </w:r>
            <w:r>
              <w:rPr>
                <w:rFonts w:ascii="宋体" w:hAnsi="宋体" w:cs="宋体" w:hint="eastAsia"/>
                <w:kern w:val="0"/>
                <w:sz w:val="24"/>
                <w:szCs w:val="24"/>
              </w:rPr>
              <w:t>、报价应包含安装材料费用、人工费用、调试费用、运输费用等全部费用。</w:t>
            </w:r>
            <w:r>
              <w:rPr>
                <w:rFonts w:ascii="宋体" w:hAnsi="宋体" w:cs="宋体"/>
                <w:kern w:val="0"/>
                <w:sz w:val="24"/>
                <w:szCs w:val="24"/>
              </w:rPr>
              <w:t>2</w:t>
            </w:r>
            <w:r>
              <w:rPr>
                <w:rFonts w:ascii="宋体" w:hAnsi="宋体" w:cs="宋体" w:hint="eastAsia"/>
                <w:kern w:val="0"/>
                <w:sz w:val="24"/>
                <w:szCs w:val="24"/>
              </w:rPr>
              <w:t>、本次报价的产品供应商要保证为原厂商产品，能够获得原厂商的售后服务。</w:t>
            </w:r>
            <w:r>
              <w:rPr>
                <w:rFonts w:ascii="宋体" w:hAnsi="宋体" w:cs="宋体"/>
                <w:kern w:val="0"/>
                <w:sz w:val="24"/>
                <w:szCs w:val="24"/>
              </w:rPr>
              <w:t>3</w:t>
            </w:r>
            <w:r>
              <w:rPr>
                <w:rFonts w:ascii="宋体" w:hAnsi="宋体" w:cs="宋体" w:hint="eastAsia"/>
                <w:kern w:val="0"/>
                <w:sz w:val="24"/>
                <w:szCs w:val="24"/>
              </w:rPr>
              <w:t>报价要写明货物的交货日期、保修期，左上角加盖单位公章。</w:t>
            </w:r>
            <w:r>
              <w:rPr>
                <w:rFonts w:ascii="宋体" w:hAnsi="宋体" w:cs="宋体"/>
                <w:kern w:val="0"/>
                <w:sz w:val="24"/>
                <w:szCs w:val="24"/>
              </w:rPr>
              <w:t>4</w:t>
            </w:r>
            <w:r>
              <w:rPr>
                <w:rFonts w:ascii="宋体" w:hAnsi="宋体" w:cs="宋体" w:hint="eastAsia"/>
                <w:kern w:val="0"/>
                <w:sz w:val="24"/>
                <w:szCs w:val="24"/>
              </w:rPr>
              <w:t>、报价单位请将贵公司和各级授权单位经营医疗器械资格证书、营业执照、税务登记证、按国家规定的医疗器械注册证、投标产品销售代理证明或制造厂家授权书等有关证件（加盖公章），同报价单一起装袋封闭、封口处加盖公章，资料袋封面注明询价项目。</w:t>
            </w:r>
            <w:r>
              <w:rPr>
                <w:rFonts w:ascii="宋体" w:hAnsi="宋体" w:cs="宋体"/>
                <w:kern w:val="0"/>
                <w:sz w:val="24"/>
                <w:szCs w:val="24"/>
              </w:rPr>
              <w:t>5</w:t>
            </w:r>
            <w:r>
              <w:rPr>
                <w:rFonts w:ascii="宋体" w:hAnsi="宋体" w:cs="宋体" w:hint="eastAsia"/>
                <w:kern w:val="0"/>
                <w:sz w:val="24"/>
                <w:szCs w:val="24"/>
              </w:rPr>
              <w:t>、本次报价的截止时间是</w:t>
            </w:r>
            <w:r>
              <w:rPr>
                <w:rFonts w:ascii="宋体" w:hAnsi="宋体" w:cs="宋体"/>
                <w:kern w:val="0"/>
                <w:sz w:val="24"/>
                <w:szCs w:val="24"/>
              </w:rPr>
              <w:t>2017</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日上午</w:t>
            </w:r>
            <w:r>
              <w:rPr>
                <w:rFonts w:ascii="宋体" w:hAnsi="宋体" w:cs="宋体"/>
                <w:kern w:val="0"/>
                <w:sz w:val="24"/>
                <w:szCs w:val="24"/>
              </w:rPr>
              <w:t>08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，请在此之前将报价资料送至无锡中医医院医疗器械科，过期按自动放弃报价处理。</w:t>
            </w:r>
            <w:r>
              <w:rPr>
                <w:rFonts w:ascii="宋体" w:hAnsi="宋体" w:cs="宋体"/>
                <w:kern w:val="0"/>
                <w:sz w:val="24"/>
                <w:szCs w:val="24"/>
              </w:rPr>
              <w:t>6.</w:t>
            </w:r>
            <w:r>
              <w:rPr>
                <w:rFonts w:ascii="宋体" w:hAnsi="宋体" w:cs="宋体" w:hint="eastAsia"/>
                <w:kern w:val="0"/>
                <w:sz w:val="24"/>
                <w:szCs w:val="24"/>
              </w:rPr>
              <w:t>标书一正三副，保修期</w:t>
            </w:r>
            <w:r>
              <w:rPr>
                <w:rFonts w:ascii="宋体" w:hAnsi="宋体" w:cs="宋体"/>
                <w:kern w:val="0"/>
                <w:sz w:val="24"/>
                <w:szCs w:val="24"/>
              </w:rPr>
              <w:t>2</w:t>
            </w:r>
            <w:r>
              <w:rPr>
                <w:rFonts w:ascii="宋体" w:hAnsi="宋体" w:cs="宋体" w:hint="eastAsia"/>
                <w:kern w:val="0"/>
                <w:sz w:val="24"/>
                <w:szCs w:val="24"/>
              </w:rPr>
              <w:t>年以上</w:t>
            </w:r>
          </w:p>
        </w:tc>
      </w:tr>
      <w:tr w:rsidR="009223EF">
        <w:trPr>
          <w:trHeight w:val="285"/>
        </w:trPr>
        <w:tc>
          <w:tcPr>
            <w:tcW w:w="14497" w:type="dxa"/>
            <w:gridSpan w:val="9"/>
            <w:tcMar>
              <w:top w:w="15" w:type="dxa"/>
              <w:left w:w="15" w:type="dxa"/>
              <w:bottom w:w="0" w:type="dxa"/>
              <w:right w:w="15" w:type="dxa"/>
            </w:tcMar>
            <w:vAlign w:val="center"/>
          </w:tcPr>
          <w:p w:rsidR="009223EF" w:rsidRDefault="009223EF">
            <w:pPr>
              <w:rPr>
                <w:rFonts w:ascii="宋体"/>
                <w:sz w:val="24"/>
                <w:szCs w:val="24"/>
              </w:rPr>
            </w:pPr>
            <w:r>
              <w:rPr>
                <w:rFonts w:ascii="宋体" w:hAnsi="宋体" w:cs="宋体" w:hint="eastAsia"/>
                <w:kern w:val="0"/>
                <w:sz w:val="24"/>
                <w:szCs w:val="24"/>
              </w:rPr>
              <w:t>交货期：按医院规定时间和指定地点送达（送货时请提供中文操作手册</w:t>
            </w:r>
            <w:r>
              <w:rPr>
                <w:rFonts w:ascii="宋体" w:hAnsi="宋体" w:cs="宋体"/>
                <w:kern w:val="0"/>
                <w:sz w:val="24"/>
                <w:szCs w:val="24"/>
              </w:rPr>
              <w:t>2</w:t>
            </w:r>
            <w:r>
              <w:rPr>
                <w:rFonts w:ascii="宋体" w:hAnsi="宋体" w:cs="宋体" w:hint="eastAsia"/>
                <w:kern w:val="0"/>
                <w:sz w:val="24"/>
                <w:szCs w:val="24"/>
              </w:rPr>
              <w:t>份、培训考核资料和产品说明书、合格证等）。</w:t>
            </w:r>
          </w:p>
        </w:tc>
      </w:tr>
      <w:tr w:rsidR="009223EF">
        <w:trPr>
          <w:trHeight w:val="285"/>
        </w:trPr>
        <w:tc>
          <w:tcPr>
            <w:tcW w:w="14497" w:type="dxa"/>
            <w:gridSpan w:val="9"/>
            <w:tcMar>
              <w:top w:w="15" w:type="dxa"/>
              <w:left w:w="15" w:type="dxa"/>
              <w:bottom w:w="0" w:type="dxa"/>
              <w:right w:w="15" w:type="dxa"/>
            </w:tcMar>
            <w:vAlign w:val="bottom"/>
          </w:tcPr>
          <w:p w:rsidR="009223EF" w:rsidRDefault="009223EF" w:rsidP="006A4371">
            <w:pPr>
              <w:rPr>
                <w:rFonts w:ascii="宋体"/>
                <w:sz w:val="24"/>
                <w:szCs w:val="24"/>
              </w:rPr>
            </w:pPr>
            <w:r>
              <w:rPr>
                <w:rFonts w:ascii="宋体" w:hAnsi="宋体" w:cs="宋体" w:hint="eastAsia"/>
                <w:sz w:val="24"/>
                <w:szCs w:val="24"/>
              </w:rPr>
              <w:t>联系人：张志斌</w:t>
            </w:r>
            <w:r>
              <w:rPr>
                <w:rFonts w:ascii="宋体" w:hAnsi="宋体" w:cs="宋体"/>
                <w:sz w:val="24"/>
                <w:szCs w:val="24"/>
              </w:rPr>
              <w:t xml:space="preserve">  </w:t>
            </w:r>
            <w:r>
              <w:rPr>
                <w:rFonts w:ascii="宋体" w:hAnsi="宋体" w:cs="宋体" w:hint="eastAsia"/>
                <w:sz w:val="24"/>
                <w:szCs w:val="24"/>
              </w:rPr>
              <w:t>金永红</w:t>
            </w:r>
          </w:p>
        </w:tc>
      </w:tr>
      <w:tr w:rsidR="009223EF">
        <w:trPr>
          <w:trHeight w:val="315"/>
        </w:trPr>
        <w:tc>
          <w:tcPr>
            <w:tcW w:w="14497" w:type="dxa"/>
            <w:gridSpan w:val="9"/>
            <w:tcMar>
              <w:top w:w="15" w:type="dxa"/>
              <w:left w:w="15" w:type="dxa"/>
              <w:bottom w:w="0" w:type="dxa"/>
              <w:right w:w="15" w:type="dxa"/>
            </w:tcMar>
            <w:vAlign w:val="bottom"/>
          </w:tcPr>
          <w:p w:rsidR="009223EF" w:rsidRDefault="009223EF">
            <w:pPr>
              <w:rPr>
                <w:rFonts w:ascii="宋体"/>
                <w:sz w:val="24"/>
                <w:szCs w:val="24"/>
              </w:rPr>
            </w:pPr>
            <w:r>
              <w:rPr>
                <w:rFonts w:ascii="宋体" w:hAnsi="宋体" w:cs="宋体" w:hint="eastAsia"/>
                <w:sz w:val="24"/>
                <w:szCs w:val="24"/>
              </w:rPr>
              <w:t>联系电话：</w:t>
            </w:r>
            <w:r>
              <w:rPr>
                <w:rFonts w:ascii="宋体" w:hAnsi="宋体" w:cs="宋体"/>
                <w:sz w:val="24"/>
                <w:szCs w:val="24"/>
              </w:rPr>
              <w:t xml:space="preserve"> 0510</w:t>
            </w:r>
            <w:r>
              <w:rPr>
                <w:rFonts w:ascii="宋体" w:hAnsi="宋体" w:cs="宋体" w:hint="eastAsia"/>
                <w:sz w:val="24"/>
                <w:szCs w:val="24"/>
              </w:rPr>
              <w:t>－</w:t>
            </w:r>
            <w:r>
              <w:rPr>
                <w:rFonts w:ascii="宋体" w:hAnsi="宋体" w:cs="宋体"/>
                <w:sz w:val="24"/>
                <w:szCs w:val="24"/>
              </w:rPr>
              <w:t>88859999</w:t>
            </w:r>
            <w:r>
              <w:rPr>
                <w:rFonts w:ascii="宋体" w:hAnsi="宋体" w:cs="宋体" w:hint="eastAsia"/>
                <w:sz w:val="24"/>
                <w:szCs w:val="24"/>
              </w:rPr>
              <w:t>转</w:t>
            </w:r>
            <w:r>
              <w:rPr>
                <w:rFonts w:ascii="宋体" w:hAnsi="宋体" w:cs="宋体"/>
                <w:sz w:val="24"/>
                <w:szCs w:val="24"/>
              </w:rPr>
              <w:t>730</w:t>
            </w:r>
            <w:r>
              <w:rPr>
                <w:rFonts w:ascii="宋体" w:cs="宋体"/>
                <w:sz w:val="24"/>
                <w:szCs w:val="24"/>
              </w:rPr>
              <w:t>0</w:t>
            </w:r>
            <w:r>
              <w:rPr>
                <w:rFonts w:ascii="宋体" w:hAnsi="宋体" w:cs="宋体"/>
                <w:sz w:val="24"/>
                <w:szCs w:val="24"/>
              </w:rPr>
              <w:t>1</w:t>
            </w:r>
          </w:p>
        </w:tc>
      </w:tr>
    </w:tbl>
    <w:p w:rsidR="009223EF" w:rsidRDefault="009223EF" w:rsidP="00EE0F06"/>
    <w:p w:rsidR="009223EF" w:rsidRPr="00361FC1" w:rsidRDefault="009223EF" w:rsidP="009001F2">
      <w:pPr>
        <w:widowControl/>
        <w:spacing w:line="300" w:lineRule="atLeast"/>
        <w:jc w:val="center"/>
        <w:rPr>
          <w:rFonts w:ascii="宋体"/>
          <w:b/>
          <w:bCs/>
          <w:kern w:val="0"/>
          <w:sz w:val="36"/>
          <w:szCs w:val="36"/>
        </w:rPr>
      </w:pPr>
      <w:r w:rsidRPr="00361FC1">
        <w:rPr>
          <w:rFonts w:ascii="宋体" w:hAnsi="宋体" w:cs="宋体" w:hint="eastAsia"/>
          <w:b/>
          <w:bCs/>
          <w:kern w:val="0"/>
          <w:sz w:val="36"/>
          <w:szCs w:val="36"/>
        </w:rPr>
        <w:t>骨创伤治疗仪</w:t>
      </w:r>
      <w:r w:rsidRPr="00361FC1">
        <w:rPr>
          <w:rFonts w:cs="宋体" w:hint="eastAsia"/>
          <w:b/>
          <w:bCs/>
          <w:sz w:val="36"/>
          <w:szCs w:val="36"/>
        </w:rPr>
        <w:t>参数</w:t>
      </w:r>
    </w:p>
    <w:p w:rsidR="009223EF" w:rsidRPr="00416EDF" w:rsidRDefault="009223EF" w:rsidP="009001F2">
      <w:pPr>
        <w:rPr>
          <w:b/>
          <w:bCs/>
          <w:sz w:val="28"/>
          <w:szCs w:val="28"/>
        </w:rPr>
      </w:pPr>
      <w:r>
        <w:rPr>
          <w:rFonts w:ascii="仿宋_GB2312" w:eastAsia="仿宋_GB2312" w:hAnsi="仿宋_GB2312" w:cs="仿宋_GB2312"/>
          <w:kern w:val="0"/>
          <w:sz w:val="28"/>
          <w:szCs w:val="28"/>
        </w:rPr>
        <w:t xml:space="preserve">  </w:t>
      </w:r>
    </w:p>
    <w:p w:rsidR="009223EF" w:rsidRPr="0007384E" w:rsidRDefault="009223EF" w:rsidP="009001F2">
      <w:pPr>
        <w:spacing w:line="500" w:lineRule="exact"/>
        <w:ind w:left="140"/>
        <w:rPr>
          <w:rFonts w:ascii="宋体"/>
          <w:color w:val="000000"/>
          <w:sz w:val="24"/>
          <w:szCs w:val="24"/>
          <w:shd w:val="clear" w:color="auto" w:fill="FFFFFF"/>
        </w:rPr>
      </w:pPr>
      <w:r w:rsidRPr="0007384E">
        <w:rPr>
          <w:rFonts w:ascii="宋体" w:hAnsi="宋体" w:cs="宋体"/>
          <w:sz w:val="24"/>
          <w:szCs w:val="24"/>
        </w:rPr>
        <w:t xml:space="preserve">1. </w:t>
      </w:r>
      <w:r w:rsidRPr="0007384E">
        <w:rPr>
          <w:rFonts w:ascii="宋体" w:hAnsi="宋体" w:cs="宋体" w:hint="eastAsia"/>
          <w:color w:val="000000"/>
          <w:sz w:val="24"/>
          <w:szCs w:val="24"/>
          <w:shd w:val="clear" w:color="auto" w:fill="FFFFFF"/>
        </w:rPr>
        <w:t>适用范围：适用于促进骨折愈合、软组织肿胀消退及缓解病人的疼痛</w:t>
      </w:r>
    </w:p>
    <w:p w:rsidR="009223EF" w:rsidRPr="0007384E" w:rsidRDefault="009223EF" w:rsidP="009001F2">
      <w:pPr>
        <w:spacing w:line="500" w:lineRule="exact"/>
        <w:ind w:left="140"/>
        <w:rPr>
          <w:rFonts w:ascii="宋体"/>
          <w:sz w:val="24"/>
          <w:szCs w:val="24"/>
        </w:rPr>
      </w:pPr>
      <w:r w:rsidRPr="0007384E">
        <w:rPr>
          <w:rFonts w:ascii="宋体" w:hAnsi="宋体" w:cs="宋体"/>
          <w:sz w:val="24"/>
          <w:szCs w:val="24"/>
        </w:rPr>
        <w:t xml:space="preserve">2. </w:t>
      </w:r>
      <w:r w:rsidRPr="0007384E">
        <w:rPr>
          <w:rFonts w:ascii="宋体" w:hAnsi="宋体" w:cs="宋体" w:hint="eastAsia"/>
          <w:color w:val="000000"/>
          <w:sz w:val="24"/>
          <w:szCs w:val="24"/>
          <w:shd w:val="clear" w:color="auto" w:fill="FFFFFF"/>
        </w:rPr>
        <w:t>主要构成：主机及磁耦合盘（脉冲磁）组成。</w:t>
      </w:r>
    </w:p>
    <w:p w:rsidR="009223EF" w:rsidRPr="0007384E" w:rsidRDefault="009223EF" w:rsidP="007F10EB">
      <w:pPr>
        <w:spacing w:line="500" w:lineRule="exact"/>
        <w:ind w:firstLineChars="50" w:firstLine="31680"/>
        <w:rPr>
          <w:rFonts w:ascii="宋体"/>
          <w:color w:val="000000"/>
          <w:sz w:val="24"/>
          <w:szCs w:val="24"/>
          <w:shd w:val="clear" w:color="auto" w:fill="FFFFFF"/>
        </w:rPr>
      </w:pPr>
      <w:r w:rsidRPr="0007384E">
        <w:rPr>
          <w:rFonts w:ascii="宋体" w:hAnsi="宋体" w:cs="宋体"/>
          <w:sz w:val="24"/>
          <w:szCs w:val="24"/>
        </w:rPr>
        <w:t>3.</w:t>
      </w:r>
      <w:r w:rsidRPr="0007384E">
        <w:rPr>
          <w:rFonts w:ascii="宋体" w:hAnsi="宋体" w:cs="宋体"/>
          <w:color w:val="000000"/>
          <w:sz w:val="24"/>
          <w:szCs w:val="24"/>
          <w:shd w:val="clear" w:color="auto" w:fill="FFFFFF"/>
        </w:rPr>
        <w:t xml:space="preserve"> </w:t>
      </w:r>
      <w:r w:rsidRPr="0007384E">
        <w:rPr>
          <w:rFonts w:ascii="宋体" w:hAnsi="宋体" w:cs="宋体" w:hint="eastAsia"/>
          <w:color w:val="000000"/>
          <w:sz w:val="24"/>
          <w:szCs w:val="24"/>
          <w:shd w:val="clear" w:color="auto" w:fill="FFFFFF"/>
        </w:rPr>
        <w:t>结构形式：不可分拆的柜机推车式</w:t>
      </w:r>
    </w:p>
    <w:p w:rsidR="009223EF" w:rsidRPr="0007384E" w:rsidRDefault="009223EF" w:rsidP="007F10EB">
      <w:pPr>
        <w:spacing w:line="500" w:lineRule="exact"/>
        <w:ind w:firstLineChars="50" w:firstLine="31680"/>
        <w:rPr>
          <w:rFonts w:ascii="宋体"/>
          <w:color w:val="000000"/>
          <w:sz w:val="24"/>
          <w:szCs w:val="24"/>
          <w:shd w:val="clear" w:color="auto" w:fill="FFFFFF"/>
        </w:rPr>
      </w:pPr>
      <w:r w:rsidRPr="0007384E">
        <w:rPr>
          <w:rFonts w:ascii="宋体" w:hAnsi="宋体" w:cs="宋体"/>
          <w:sz w:val="24"/>
          <w:szCs w:val="24"/>
        </w:rPr>
        <w:t xml:space="preserve">4. </w:t>
      </w:r>
      <w:r w:rsidRPr="0007384E">
        <w:rPr>
          <w:rFonts w:ascii="宋体" w:hAnsi="宋体" w:cs="宋体" w:hint="eastAsia"/>
          <w:color w:val="000000"/>
          <w:sz w:val="24"/>
          <w:szCs w:val="24"/>
          <w:shd w:val="clear" w:color="auto" w:fill="FFFFFF"/>
        </w:rPr>
        <w:t>显示方式：液晶显示界面</w:t>
      </w:r>
    </w:p>
    <w:p w:rsidR="009223EF" w:rsidRPr="0007384E" w:rsidRDefault="009223EF" w:rsidP="007F10EB">
      <w:pPr>
        <w:spacing w:line="500" w:lineRule="exact"/>
        <w:ind w:firstLineChars="50" w:firstLine="31680"/>
        <w:rPr>
          <w:rFonts w:ascii="宋体"/>
          <w:sz w:val="24"/>
          <w:szCs w:val="24"/>
        </w:rPr>
      </w:pPr>
      <w:r w:rsidRPr="0007384E">
        <w:rPr>
          <w:rFonts w:ascii="宋体" w:hAnsi="宋体" w:cs="宋体"/>
          <w:sz w:val="24"/>
          <w:szCs w:val="24"/>
        </w:rPr>
        <w:t xml:space="preserve">5. </w:t>
      </w:r>
      <w:r w:rsidRPr="0007384E">
        <w:rPr>
          <w:rFonts w:ascii="宋体" w:hAnsi="宋体" w:cs="宋体" w:hint="eastAsia"/>
          <w:color w:val="000000"/>
          <w:sz w:val="24"/>
          <w:szCs w:val="24"/>
          <w:shd w:val="clear" w:color="auto" w:fill="FFFFFF"/>
        </w:rPr>
        <w:t>按键方式：一键飞梭的操作方式，所有功能的调节仅需通过对一个键施以旋转及按压动作即可全部完成。</w:t>
      </w:r>
    </w:p>
    <w:p w:rsidR="009223EF" w:rsidRPr="0007384E" w:rsidRDefault="009223EF" w:rsidP="009001F2">
      <w:pPr>
        <w:numPr>
          <w:ilvl w:val="0"/>
          <w:numId w:val="9"/>
        </w:numPr>
        <w:autoSpaceDE w:val="0"/>
        <w:autoSpaceDN w:val="0"/>
        <w:spacing w:line="500" w:lineRule="exact"/>
        <w:rPr>
          <w:rFonts w:ascii="宋体"/>
          <w:sz w:val="24"/>
          <w:szCs w:val="24"/>
        </w:rPr>
      </w:pPr>
      <w:r w:rsidRPr="0007384E">
        <w:rPr>
          <w:rFonts w:ascii="宋体" w:hAnsi="宋体" w:cs="宋体" w:hint="eastAsia"/>
          <w:color w:val="000000"/>
          <w:sz w:val="24"/>
          <w:szCs w:val="24"/>
          <w:shd w:val="clear" w:color="auto" w:fill="FFFFFF"/>
        </w:rPr>
        <w:t>输出路（线）数：脉冲磁输出≥</w:t>
      </w:r>
      <w:r w:rsidRPr="0007384E">
        <w:rPr>
          <w:rFonts w:ascii="宋体" w:hAnsi="宋体" w:cs="宋体"/>
          <w:color w:val="000000"/>
          <w:sz w:val="24"/>
          <w:szCs w:val="24"/>
          <w:shd w:val="clear" w:color="auto" w:fill="FFFFFF"/>
        </w:rPr>
        <w:t>2</w:t>
      </w:r>
      <w:r w:rsidRPr="0007384E">
        <w:rPr>
          <w:rFonts w:ascii="宋体" w:hAnsi="宋体" w:cs="宋体" w:hint="eastAsia"/>
          <w:color w:val="000000"/>
          <w:sz w:val="24"/>
          <w:szCs w:val="24"/>
          <w:shd w:val="clear" w:color="auto" w:fill="FFFFFF"/>
        </w:rPr>
        <w:t>路；</w:t>
      </w:r>
    </w:p>
    <w:p w:rsidR="009223EF" w:rsidRPr="0007384E" w:rsidRDefault="009223EF" w:rsidP="009001F2">
      <w:pPr>
        <w:numPr>
          <w:ilvl w:val="0"/>
          <w:numId w:val="9"/>
        </w:numPr>
        <w:spacing w:line="500" w:lineRule="exact"/>
        <w:rPr>
          <w:rFonts w:ascii="宋体"/>
          <w:sz w:val="24"/>
          <w:szCs w:val="24"/>
        </w:rPr>
      </w:pPr>
      <w:r w:rsidRPr="0007384E">
        <w:rPr>
          <w:rFonts w:ascii="宋体" w:hAnsi="宋体" w:cs="宋体" w:hint="eastAsia"/>
          <w:color w:val="000000"/>
          <w:sz w:val="24"/>
          <w:szCs w:val="24"/>
          <w:shd w:val="clear" w:color="auto" w:fill="FFFFFF"/>
        </w:rPr>
        <w:t>脉冲磁输出，治疗模式：≥</w:t>
      </w:r>
      <w:r w:rsidRPr="0007384E">
        <w:rPr>
          <w:rFonts w:ascii="宋体" w:hAnsi="宋体" w:cs="宋体"/>
          <w:color w:val="000000"/>
          <w:sz w:val="24"/>
          <w:szCs w:val="24"/>
          <w:shd w:val="clear" w:color="auto" w:fill="FFFFFF"/>
        </w:rPr>
        <w:t>4</w:t>
      </w:r>
      <w:r w:rsidRPr="0007384E">
        <w:rPr>
          <w:rFonts w:ascii="宋体" w:hAnsi="宋体" w:cs="宋体" w:hint="eastAsia"/>
          <w:color w:val="000000"/>
          <w:sz w:val="24"/>
          <w:szCs w:val="24"/>
          <w:shd w:val="clear" w:color="auto" w:fill="FFFFFF"/>
        </w:rPr>
        <w:t>种</w:t>
      </w:r>
    </w:p>
    <w:p w:rsidR="009223EF" w:rsidRPr="0007384E" w:rsidRDefault="009223EF" w:rsidP="009001F2">
      <w:pPr>
        <w:numPr>
          <w:ilvl w:val="0"/>
          <w:numId w:val="9"/>
        </w:numPr>
        <w:spacing w:line="500" w:lineRule="exact"/>
        <w:rPr>
          <w:rFonts w:ascii="宋体"/>
          <w:sz w:val="24"/>
          <w:szCs w:val="24"/>
        </w:rPr>
      </w:pPr>
      <w:r w:rsidRPr="0007384E">
        <w:rPr>
          <w:rFonts w:ascii="宋体" w:hAnsi="宋体" w:cs="宋体" w:hint="eastAsia"/>
          <w:color w:val="000000"/>
          <w:sz w:val="24"/>
          <w:szCs w:val="24"/>
          <w:shd w:val="clear" w:color="auto" w:fill="FFFFFF"/>
        </w:rPr>
        <w:t>脉冲磁输出，磁感应强度：</w:t>
      </w:r>
      <w:r w:rsidRPr="0007384E">
        <w:rPr>
          <w:rFonts w:ascii="宋体" w:hAnsi="宋体" w:cs="宋体"/>
          <w:color w:val="000000"/>
          <w:sz w:val="24"/>
          <w:szCs w:val="24"/>
          <w:shd w:val="clear" w:color="auto" w:fill="FFFFFF"/>
        </w:rPr>
        <w:t>11-53mT</w:t>
      </w:r>
    </w:p>
    <w:p w:rsidR="009223EF" w:rsidRPr="0007384E" w:rsidRDefault="009223EF" w:rsidP="009001F2">
      <w:pPr>
        <w:numPr>
          <w:ilvl w:val="0"/>
          <w:numId w:val="9"/>
        </w:numPr>
        <w:spacing w:line="500" w:lineRule="exact"/>
        <w:rPr>
          <w:rFonts w:ascii="宋体"/>
          <w:sz w:val="24"/>
          <w:szCs w:val="24"/>
        </w:rPr>
      </w:pPr>
      <w:r w:rsidRPr="0007384E">
        <w:rPr>
          <w:rFonts w:ascii="宋体" w:hAnsi="宋体" w:cs="宋体" w:hint="eastAsia"/>
          <w:color w:val="000000"/>
          <w:sz w:val="24"/>
          <w:szCs w:val="24"/>
          <w:shd w:val="clear" w:color="auto" w:fill="FFFFFF"/>
        </w:rPr>
        <w:t>脉冲磁输出，磁场频率：</w:t>
      </w:r>
      <w:r w:rsidRPr="0007384E">
        <w:rPr>
          <w:rFonts w:ascii="宋体" w:hAnsi="宋体" w:cs="宋体"/>
          <w:color w:val="000000"/>
          <w:sz w:val="24"/>
          <w:szCs w:val="24"/>
          <w:shd w:val="clear" w:color="auto" w:fill="FFFFFF"/>
        </w:rPr>
        <w:t>2Hz-16Hz</w:t>
      </w:r>
      <w:r w:rsidRPr="0007384E">
        <w:rPr>
          <w:rFonts w:ascii="宋体" w:hAnsi="宋体" w:cs="宋体" w:hint="eastAsia"/>
          <w:color w:val="000000"/>
          <w:sz w:val="24"/>
          <w:szCs w:val="24"/>
          <w:shd w:val="clear" w:color="auto" w:fill="FFFFFF"/>
        </w:rPr>
        <w:t>，</w:t>
      </w:r>
      <w:r w:rsidRPr="0007384E">
        <w:rPr>
          <w:rFonts w:ascii="宋体" w:hAnsi="宋体" w:cs="宋体"/>
          <w:color w:val="000000"/>
          <w:sz w:val="24"/>
          <w:szCs w:val="24"/>
          <w:shd w:val="clear" w:color="auto" w:fill="FFFFFF"/>
        </w:rPr>
        <w:t>8</w:t>
      </w:r>
      <w:r w:rsidRPr="0007384E">
        <w:rPr>
          <w:rFonts w:ascii="宋体" w:hAnsi="宋体" w:cs="宋体" w:hint="eastAsia"/>
          <w:color w:val="000000"/>
          <w:sz w:val="24"/>
          <w:szCs w:val="24"/>
          <w:shd w:val="clear" w:color="auto" w:fill="FFFFFF"/>
        </w:rPr>
        <w:t>档可调</w:t>
      </w:r>
    </w:p>
    <w:p w:rsidR="009223EF" w:rsidRPr="0007384E" w:rsidRDefault="009223EF" w:rsidP="009001F2">
      <w:pPr>
        <w:numPr>
          <w:ilvl w:val="0"/>
          <w:numId w:val="9"/>
        </w:numPr>
        <w:spacing w:line="500" w:lineRule="exact"/>
        <w:rPr>
          <w:rFonts w:ascii="宋体"/>
          <w:sz w:val="24"/>
          <w:szCs w:val="24"/>
        </w:rPr>
      </w:pPr>
      <w:r w:rsidRPr="0007384E">
        <w:rPr>
          <w:rFonts w:ascii="宋体" w:hAnsi="宋体" w:cs="宋体" w:hint="eastAsia"/>
          <w:color w:val="000000"/>
          <w:sz w:val="24"/>
          <w:szCs w:val="24"/>
          <w:shd w:val="clear" w:color="auto" w:fill="FFFFFF"/>
        </w:rPr>
        <w:t>脉冲磁输出，热疗功能：</w:t>
      </w:r>
      <w:r w:rsidRPr="0007384E">
        <w:rPr>
          <w:rFonts w:ascii="宋体" w:hAnsi="宋体" w:cs="宋体"/>
          <w:color w:val="000000"/>
          <w:sz w:val="24"/>
          <w:szCs w:val="24"/>
          <w:shd w:val="clear" w:color="auto" w:fill="FFFFFF"/>
        </w:rPr>
        <w:t>37</w:t>
      </w:r>
      <w:r w:rsidRPr="0007384E">
        <w:rPr>
          <w:rFonts w:ascii="宋体" w:hAnsi="宋体" w:cs="宋体" w:hint="eastAsia"/>
          <w:color w:val="000000"/>
          <w:sz w:val="24"/>
          <w:szCs w:val="24"/>
          <w:shd w:val="clear" w:color="auto" w:fill="FFFFFF"/>
        </w:rPr>
        <w:t>℃</w:t>
      </w:r>
      <w:r w:rsidRPr="0007384E">
        <w:rPr>
          <w:rFonts w:ascii="宋体" w:hAnsi="宋体" w:cs="宋体"/>
          <w:color w:val="000000"/>
          <w:sz w:val="24"/>
          <w:szCs w:val="24"/>
          <w:shd w:val="clear" w:color="auto" w:fill="FFFFFF"/>
        </w:rPr>
        <w:t>-42</w:t>
      </w:r>
      <w:r w:rsidRPr="0007384E">
        <w:rPr>
          <w:rFonts w:ascii="宋体" w:hAnsi="宋体" w:cs="宋体" w:hint="eastAsia"/>
          <w:color w:val="000000"/>
          <w:sz w:val="24"/>
          <w:szCs w:val="24"/>
          <w:shd w:val="clear" w:color="auto" w:fill="FFFFFF"/>
        </w:rPr>
        <w:t>℃</w:t>
      </w:r>
      <w:r w:rsidRPr="0007384E">
        <w:rPr>
          <w:rFonts w:ascii="宋体" w:hAnsi="宋体" w:cs="宋体" w:hint="eastAsia"/>
          <w:sz w:val="24"/>
          <w:szCs w:val="24"/>
        </w:rPr>
        <w:t>。</w:t>
      </w:r>
    </w:p>
    <w:p w:rsidR="009223EF" w:rsidRPr="0007384E" w:rsidRDefault="009223EF" w:rsidP="009001F2">
      <w:pPr>
        <w:numPr>
          <w:ilvl w:val="0"/>
          <w:numId w:val="9"/>
        </w:numPr>
        <w:spacing w:line="500" w:lineRule="exact"/>
        <w:rPr>
          <w:rFonts w:ascii="宋体"/>
          <w:sz w:val="24"/>
          <w:szCs w:val="24"/>
        </w:rPr>
      </w:pPr>
      <w:r w:rsidRPr="0007384E">
        <w:rPr>
          <w:rFonts w:ascii="宋体" w:hAnsi="宋体" w:cs="宋体" w:hint="eastAsia"/>
          <w:color w:val="000000"/>
          <w:sz w:val="24"/>
          <w:szCs w:val="24"/>
          <w:shd w:val="clear" w:color="auto" w:fill="FFFFFF"/>
        </w:rPr>
        <w:t>定时范围：</w:t>
      </w:r>
      <w:r w:rsidRPr="0007384E">
        <w:rPr>
          <w:rFonts w:ascii="宋体" w:hAnsi="宋体" w:cs="宋体"/>
          <w:color w:val="000000"/>
          <w:sz w:val="24"/>
          <w:szCs w:val="24"/>
          <w:shd w:val="clear" w:color="auto" w:fill="FFFFFF"/>
        </w:rPr>
        <w:t>1-99min</w:t>
      </w:r>
    </w:p>
    <w:p w:rsidR="009223EF" w:rsidRPr="0007384E" w:rsidRDefault="009223EF" w:rsidP="009001F2">
      <w:pPr>
        <w:spacing w:line="500" w:lineRule="exact"/>
        <w:rPr>
          <w:rFonts w:ascii="宋体"/>
          <w:b/>
          <w:bCs/>
          <w:kern w:val="0"/>
          <w:sz w:val="24"/>
          <w:szCs w:val="24"/>
        </w:rPr>
      </w:pPr>
      <w:r w:rsidRPr="0007384E">
        <w:rPr>
          <w:rFonts w:ascii="宋体" w:hAnsi="宋体" w:cs="宋体" w:hint="eastAsia"/>
          <w:b/>
          <w:bCs/>
          <w:kern w:val="0"/>
          <w:sz w:val="24"/>
          <w:szCs w:val="24"/>
        </w:rPr>
        <w:t>一、售后服务要求</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质保时间，自验收合格之日起，生产商免费保修至少</w:t>
      </w:r>
      <w:r w:rsidRPr="0007384E">
        <w:rPr>
          <w:rFonts w:ascii="宋体" w:hAnsi="宋体" w:cs="宋体"/>
          <w:kern w:val="0"/>
          <w:sz w:val="24"/>
          <w:szCs w:val="24"/>
        </w:rPr>
        <w:t>24</w:t>
      </w:r>
      <w:r w:rsidRPr="0007384E">
        <w:rPr>
          <w:rFonts w:ascii="宋体" w:hAnsi="宋体" w:cs="宋体" w:hint="eastAsia"/>
          <w:kern w:val="0"/>
          <w:sz w:val="24"/>
          <w:szCs w:val="24"/>
        </w:rPr>
        <w:t>个月，并终身维修；保修期后只收配件成本费，不收维修费；上门维修。</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免费提供医院软件升级、</w:t>
      </w:r>
      <w:r w:rsidRPr="0007384E">
        <w:rPr>
          <w:rFonts w:ascii="宋体" w:hAnsi="宋体" w:cs="宋体"/>
          <w:kern w:val="0"/>
          <w:sz w:val="24"/>
          <w:szCs w:val="24"/>
        </w:rPr>
        <w:t>24</w:t>
      </w:r>
      <w:r w:rsidRPr="0007384E">
        <w:rPr>
          <w:rFonts w:ascii="宋体" w:hAnsi="宋体" w:cs="宋体" w:hint="eastAsia"/>
          <w:kern w:val="0"/>
          <w:sz w:val="24"/>
          <w:szCs w:val="24"/>
        </w:rPr>
        <w:t>小时维修到位。</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生产商提供的货物开箱后，若使用方发现有质量问题（如：外观损伤），生产商以使用方能接受的方式加以解决。</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若设备发生软、硬件故障，在接到使用方电话通知后，</w:t>
      </w:r>
      <w:r w:rsidRPr="0007384E">
        <w:rPr>
          <w:rFonts w:ascii="宋体" w:hAnsi="宋体" w:cs="宋体"/>
          <w:kern w:val="0"/>
          <w:sz w:val="24"/>
          <w:szCs w:val="24"/>
        </w:rPr>
        <w:t>2</w:t>
      </w:r>
      <w:r w:rsidRPr="0007384E">
        <w:rPr>
          <w:rFonts w:ascii="宋体" w:hAnsi="宋体" w:cs="宋体" w:hint="eastAsia"/>
          <w:kern w:val="0"/>
          <w:sz w:val="24"/>
          <w:szCs w:val="24"/>
        </w:rPr>
        <w:t>小时内做出响应。</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供方负责本次采购设备的免费安装、调试。供方应提供现场技术培训，保证使用人员正常操作设备的各种功能，供方提供设备操作规范张贴设备上，提供设备操作规范电子档交于采购人。</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设备随机耗材要求：投标供应商应列明能确保设备正常使用的，所需耗材及维修配件的清单及价格（格式可自拟）；未列其中的，视为免费维保范围之材料。</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具备数字化接口的设备应承诺免费开放该接口，并由供应商配合与医院信息系统无缝对接。</w:t>
      </w:r>
    </w:p>
    <w:p w:rsidR="009223EF" w:rsidRPr="0007384E"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具有汉字字库、中文支持的系统及中文文档的设备应免费提供该系统，暂不具备的应承诺如日后具备此系统后免费向用户提供。（格式可自拟）</w:t>
      </w:r>
    </w:p>
    <w:p w:rsidR="009223EF" w:rsidRDefault="009223EF" w:rsidP="009001F2">
      <w:pPr>
        <w:numPr>
          <w:ilvl w:val="0"/>
          <w:numId w:val="8"/>
        </w:numPr>
        <w:spacing w:line="500" w:lineRule="exact"/>
        <w:rPr>
          <w:rFonts w:ascii="宋体"/>
          <w:kern w:val="0"/>
          <w:sz w:val="24"/>
          <w:szCs w:val="24"/>
        </w:rPr>
      </w:pPr>
      <w:r w:rsidRPr="0007384E">
        <w:rPr>
          <w:rFonts w:ascii="宋体" w:hAnsi="宋体" w:cs="宋体" w:hint="eastAsia"/>
          <w:kern w:val="0"/>
          <w:sz w:val="24"/>
          <w:szCs w:val="24"/>
        </w:rPr>
        <w:t>设备使用年限内，生产厂家应承诺保证配件、耗材的供应；若因设备升级等原因导致配件、耗材价格提高，或已无法正常供应配件、耗材时，采购人有权要求生产厂家按折旧后的价格将设备回购。</w:t>
      </w:r>
    </w:p>
    <w:p w:rsidR="009223EF" w:rsidRPr="009001F2" w:rsidRDefault="009223EF" w:rsidP="009001F2">
      <w:pPr>
        <w:jc w:val="center"/>
        <w:rPr>
          <w:rFonts w:ascii="宋体"/>
          <w:sz w:val="24"/>
          <w:szCs w:val="24"/>
        </w:rPr>
      </w:pPr>
    </w:p>
    <w:sectPr w:rsidR="009223EF" w:rsidRPr="009001F2" w:rsidSect="007174BA">
      <w:pgSz w:w="16838" w:h="11906" w:orient="landscape"/>
      <w:pgMar w:top="567" w:right="1440" w:bottom="1418"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EF" w:rsidRDefault="009223EF" w:rsidP="009E2E0C">
      <w:r>
        <w:separator/>
      </w:r>
    </w:p>
  </w:endnote>
  <w:endnote w:type="continuationSeparator" w:id="1">
    <w:p w:rsidR="009223EF" w:rsidRDefault="009223EF" w:rsidP="009E2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EF" w:rsidRDefault="009223EF" w:rsidP="009E2E0C">
      <w:r>
        <w:separator/>
      </w:r>
    </w:p>
  </w:footnote>
  <w:footnote w:type="continuationSeparator" w:id="1">
    <w:p w:rsidR="009223EF" w:rsidRDefault="009223EF" w:rsidP="009E2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pPr>
        <w:ind w:firstLine="400"/>
      </w:pPr>
      <w:rPr>
        <w:rFonts w:hint="default"/>
      </w:rPr>
    </w:lvl>
  </w:abstractNum>
  <w:abstractNum w:abstractNumId="1">
    <w:nsid w:val="0000000B"/>
    <w:multiLevelType w:val="multilevel"/>
    <w:tmpl w:val="0000000B"/>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054"/>
        </w:tabs>
        <w:ind w:left="1054" w:hanging="420"/>
      </w:pPr>
    </w:lvl>
    <w:lvl w:ilvl="2">
      <w:start w:val="1"/>
      <w:numFmt w:val="lowerRoman"/>
      <w:lvlText w:val="%3."/>
      <w:lvlJc w:val="right"/>
      <w:pPr>
        <w:tabs>
          <w:tab w:val="num" w:pos="1474"/>
        </w:tabs>
        <w:ind w:left="1474" w:hanging="420"/>
      </w:pPr>
    </w:lvl>
    <w:lvl w:ilvl="3">
      <w:start w:val="1"/>
      <w:numFmt w:val="decimal"/>
      <w:lvlText w:val="%4."/>
      <w:lvlJc w:val="left"/>
      <w:pPr>
        <w:tabs>
          <w:tab w:val="num" w:pos="1894"/>
        </w:tabs>
        <w:ind w:left="1894" w:hanging="420"/>
      </w:pPr>
    </w:lvl>
    <w:lvl w:ilvl="4">
      <w:start w:val="1"/>
      <w:numFmt w:val="lowerLetter"/>
      <w:lvlText w:val="%5)"/>
      <w:lvlJc w:val="left"/>
      <w:pPr>
        <w:tabs>
          <w:tab w:val="num" w:pos="2314"/>
        </w:tabs>
        <w:ind w:left="2314" w:hanging="420"/>
      </w:pPr>
    </w:lvl>
    <w:lvl w:ilvl="5">
      <w:start w:val="1"/>
      <w:numFmt w:val="lowerRoman"/>
      <w:lvlText w:val="%6."/>
      <w:lvlJc w:val="right"/>
      <w:pPr>
        <w:tabs>
          <w:tab w:val="num" w:pos="2734"/>
        </w:tabs>
        <w:ind w:left="2734" w:hanging="420"/>
      </w:pPr>
    </w:lvl>
    <w:lvl w:ilvl="6">
      <w:start w:val="1"/>
      <w:numFmt w:val="decimal"/>
      <w:lvlText w:val="%7."/>
      <w:lvlJc w:val="left"/>
      <w:pPr>
        <w:tabs>
          <w:tab w:val="num" w:pos="3154"/>
        </w:tabs>
        <w:ind w:left="3154" w:hanging="420"/>
      </w:pPr>
    </w:lvl>
    <w:lvl w:ilvl="7">
      <w:start w:val="1"/>
      <w:numFmt w:val="lowerLetter"/>
      <w:lvlText w:val="%8)"/>
      <w:lvlJc w:val="left"/>
      <w:pPr>
        <w:tabs>
          <w:tab w:val="num" w:pos="3574"/>
        </w:tabs>
        <w:ind w:left="3574" w:hanging="420"/>
      </w:pPr>
    </w:lvl>
    <w:lvl w:ilvl="8">
      <w:start w:val="1"/>
      <w:numFmt w:val="lowerRoman"/>
      <w:lvlText w:val="%9."/>
      <w:lvlJc w:val="right"/>
      <w:pPr>
        <w:tabs>
          <w:tab w:val="num" w:pos="3994"/>
        </w:tabs>
        <w:ind w:left="3994" w:hanging="420"/>
      </w:pPr>
    </w:lvl>
  </w:abstractNum>
  <w:abstractNum w:abstractNumId="2">
    <w:nsid w:val="11A46923"/>
    <w:multiLevelType w:val="hybridMultilevel"/>
    <w:tmpl w:val="86E2247E"/>
    <w:lvl w:ilvl="0" w:tplc="C08EBAC2">
      <w:start w:val="1"/>
      <w:numFmt w:val="lowerLetter"/>
      <w:lvlText w:val="%1)"/>
      <w:lvlJc w:val="left"/>
      <w:pPr>
        <w:ind w:left="420" w:hanging="420"/>
      </w:pPr>
      <w:rPr>
        <w:rFonts w:hint="eastAsia"/>
      </w:rPr>
    </w:lvl>
    <w:lvl w:ilvl="1" w:tplc="8244F104">
      <w:start w:val="1"/>
      <w:numFmt w:val="decimal"/>
      <w:lvlText w:val="%2."/>
      <w:lvlJc w:val="left"/>
      <w:pPr>
        <w:ind w:left="840" w:hanging="420"/>
      </w:pPr>
      <w:rPr>
        <w:rFonts w:hint="eastAsia"/>
      </w:rPr>
    </w:lvl>
    <w:lvl w:ilvl="2" w:tplc="0409000F">
      <w:start w:val="1"/>
      <w:numFmt w:val="decimal"/>
      <w:lvlText w:val="%3."/>
      <w:lvlJc w:val="left"/>
      <w:pPr>
        <w:ind w:left="1260" w:hanging="420"/>
      </w:pPr>
    </w:lvl>
    <w:lvl w:ilvl="3" w:tplc="47A2761A">
      <w:start w:val="2"/>
      <w:numFmt w:val="bullet"/>
      <w:lvlText w:val="☆"/>
      <w:lvlJc w:val="left"/>
      <w:pPr>
        <w:ind w:left="1620" w:hanging="360"/>
      </w:pPr>
      <w:rPr>
        <w:rFonts w:ascii="宋体" w:eastAsia="宋体" w:hAnsi="宋体" w:hint="eastAsia"/>
        <w:b/>
        <w:bCs/>
        <w:color w:val="FF0000"/>
      </w:rPr>
    </w:lvl>
    <w:lvl w:ilvl="4" w:tplc="34447BBA">
      <w:start w:val="2"/>
      <w:numFmt w:val="bullet"/>
      <w:lvlText w:val="★"/>
      <w:lvlJc w:val="left"/>
      <w:pPr>
        <w:ind w:left="2040" w:hanging="360"/>
      </w:pPr>
      <w:rPr>
        <w:rFonts w:ascii="宋体" w:eastAsia="宋体" w:hAnsi="宋体" w:hint="eastAsia"/>
        <w:color w:val="FF0000"/>
      </w:rPr>
    </w:lvl>
    <w:lvl w:ilvl="5" w:tplc="8E30342A">
      <w:start w:val="3"/>
      <w:numFmt w:val="japaneseCounting"/>
      <w:lvlText w:val="%6、"/>
      <w:lvlJc w:val="left"/>
      <w:pPr>
        <w:ind w:left="2700" w:hanging="600"/>
      </w:pPr>
      <w:rPr>
        <w:rFonts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37D1D04"/>
    <w:multiLevelType w:val="hybridMultilevel"/>
    <w:tmpl w:val="9B50FCB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34A02B0C"/>
    <w:multiLevelType w:val="hybridMultilevel"/>
    <w:tmpl w:val="14BCBEF0"/>
    <w:lvl w:ilvl="0" w:tplc="C08EBAC2">
      <w:start w:val="1"/>
      <w:numFmt w:val="lowerLetter"/>
      <w:lvlText w:val="%1)"/>
      <w:lvlJc w:val="left"/>
      <w:pPr>
        <w:ind w:left="420" w:hanging="420"/>
      </w:pPr>
      <w:rPr>
        <w:rFonts w:hint="eastAsia"/>
      </w:rPr>
    </w:lvl>
    <w:lvl w:ilvl="1" w:tplc="A71C88BA">
      <w:start w:val="1"/>
      <w:numFmt w:val="japaneseCounting"/>
      <w:lvlText w:val="%2、"/>
      <w:lvlJc w:val="left"/>
      <w:pPr>
        <w:ind w:left="840" w:hanging="420"/>
      </w:pPr>
      <w:rPr>
        <w:rFonts w:ascii="黑体" w:eastAsia="黑体" w:hAnsi="黑体"/>
      </w:rPr>
    </w:lvl>
    <w:lvl w:ilvl="2" w:tplc="0409000F">
      <w:start w:val="1"/>
      <w:numFmt w:val="decimal"/>
      <w:lvlText w:val="%3."/>
      <w:lvlJc w:val="left"/>
      <w:pPr>
        <w:ind w:left="1260" w:hanging="420"/>
      </w:pPr>
    </w:lvl>
    <w:lvl w:ilvl="3" w:tplc="47A2761A">
      <w:start w:val="2"/>
      <w:numFmt w:val="bullet"/>
      <w:lvlText w:val="☆"/>
      <w:lvlJc w:val="left"/>
      <w:pPr>
        <w:ind w:left="1620" w:hanging="360"/>
      </w:pPr>
      <w:rPr>
        <w:rFonts w:ascii="宋体" w:eastAsia="宋体" w:hAnsi="宋体" w:hint="eastAsia"/>
        <w:b/>
        <w:bCs/>
        <w:color w:val="FF0000"/>
      </w:rPr>
    </w:lvl>
    <w:lvl w:ilvl="4" w:tplc="34447BBA">
      <w:start w:val="2"/>
      <w:numFmt w:val="bullet"/>
      <w:lvlText w:val="★"/>
      <w:lvlJc w:val="left"/>
      <w:pPr>
        <w:ind w:left="2040" w:hanging="360"/>
      </w:pPr>
      <w:rPr>
        <w:rFonts w:ascii="宋体" w:eastAsia="宋体" w:hAnsi="宋体" w:hint="eastAsia"/>
        <w:color w:val="FF0000"/>
      </w:rPr>
    </w:lvl>
    <w:lvl w:ilvl="5" w:tplc="8E30342A">
      <w:start w:val="3"/>
      <w:numFmt w:val="japaneseCounting"/>
      <w:lvlText w:val="%6、"/>
      <w:lvlJc w:val="left"/>
      <w:pPr>
        <w:ind w:left="2700" w:hanging="600"/>
      </w:pPr>
      <w:rPr>
        <w:rFonts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1C8294E"/>
    <w:multiLevelType w:val="hybridMultilevel"/>
    <w:tmpl w:val="A09C1650"/>
    <w:lvl w:ilvl="0" w:tplc="7BC0FFEC">
      <w:start w:val="6"/>
      <w:numFmt w:val="decimal"/>
      <w:lvlText w:val="%1."/>
      <w:lvlJc w:val="left"/>
      <w:pPr>
        <w:tabs>
          <w:tab w:val="num" w:pos="500"/>
        </w:tabs>
        <w:ind w:left="500" w:hanging="360"/>
      </w:pPr>
      <w:rPr>
        <w:rFonts w:ascii="Times New Roman" w:hAnsi="Times New Roman" w:hint="default"/>
      </w:rPr>
    </w:lvl>
    <w:lvl w:ilvl="1" w:tplc="04090019">
      <w:start w:val="1"/>
      <w:numFmt w:val="lowerLetter"/>
      <w:lvlText w:val="%2)"/>
      <w:lvlJc w:val="left"/>
      <w:pPr>
        <w:tabs>
          <w:tab w:val="num" w:pos="980"/>
        </w:tabs>
        <w:ind w:left="980" w:hanging="420"/>
      </w:pPr>
    </w:lvl>
    <w:lvl w:ilvl="2" w:tplc="0409001B">
      <w:start w:val="1"/>
      <w:numFmt w:val="lowerRoman"/>
      <w:lvlText w:val="%3."/>
      <w:lvlJc w:val="right"/>
      <w:pPr>
        <w:tabs>
          <w:tab w:val="num" w:pos="1400"/>
        </w:tabs>
        <w:ind w:left="1400" w:hanging="420"/>
      </w:pPr>
    </w:lvl>
    <w:lvl w:ilvl="3" w:tplc="0409000F">
      <w:start w:val="1"/>
      <w:numFmt w:val="decimal"/>
      <w:lvlText w:val="%4."/>
      <w:lvlJc w:val="left"/>
      <w:pPr>
        <w:tabs>
          <w:tab w:val="num" w:pos="1820"/>
        </w:tabs>
        <w:ind w:left="1820" w:hanging="420"/>
      </w:pPr>
    </w:lvl>
    <w:lvl w:ilvl="4" w:tplc="04090019">
      <w:start w:val="1"/>
      <w:numFmt w:val="lowerLetter"/>
      <w:lvlText w:val="%5)"/>
      <w:lvlJc w:val="left"/>
      <w:pPr>
        <w:tabs>
          <w:tab w:val="num" w:pos="2240"/>
        </w:tabs>
        <w:ind w:left="2240" w:hanging="420"/>
      </w:pPr>
    </w:lvl>
    <w:lvl w:ilvl="5" w:tplc="0409001B">
      <w:start w:val="1"/>
      <w:numFmt w:val="lowerRoman"/>
      <w:lvlText w:val="%6."/>
      <w:lvlJc w:val="right"/>
      <w:pPr>
        <w:tabs>
          <w:tab w:val="num" w:pos="2660"/>
        </w:tabs>
        <w:ind w:left="2660" w:hanging="420"/>
      </w:pPr>
    </w:lvl>
    <w:lvl w:ilvl="6" w:tplc="0409000F">
      <w:start w:val="1"/>
      <w:numFmt w:val="decimal"/>
      <w:lvlText w:val="%7."/>
      <w:lvlJc w:val="left"/>
      <w:pPr>
        <w:tabs>
          <w:tab w:val="num" w:pos="3080"/>
        </w:tabs>
        <w:ind w:left="3080" w:hanging="420"/>
      </w:pPr>
    </w:lvl>
    <w:lvl w:ilvl="7" w:tplc="04090019">
      <w:start w:val="1"/>
      <w:numFmt w:val="lowerLetter"/>
      <w:lvlText w:val="%8)"/>
      <w:lvlJc w:val="left"/>
      <w:pPr>
        <w:tabs>
          <w:tab w:val="num" w:pos="3500"/>
        </w:tabs>
        <w:ind w:left="3500" w:hanging="420"/>
      </w:pPr>
    </w:lvl>
    <w:lvl w:ilvl="8" w:tplc="0409001B">
      <w:start w:val="1"/>
      <w:numFmt w:val="lowerRoman"/>
      <w:lvlText w:val="%9."/>
      <w:lvlJc w:val="right"/>
      <w:pPr>
        <w:tabs>
          <w:tab w:val="num" w:pos="3920"/>
        </w:tabs>
        <w:ind w:left="3920" w:hanging="420"/>
      </w:pPr>
    </w:lvl>
  </w:abstractNum>
  <w:abstractNum w:abstractNumId="6">
    <w:nsid w:val="763533AD"/>
    <w:multiLevelType w:val="hybridMultilevel"/>
    <w:tmpl w:val="650E3AE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BFE154F"/>
    <w:multiLevelType w:val="hybridMultilevel"/>
    <w:tmpl w:val="99CEE434"/>
    <w:lvl w:ilvl="0" w:tplc="521A0E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C7309E4"/>
    <w:multiLevelType w:val="multilevel"/>
    <w:tmpl w:val="7C7309E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7"/>
  </w:num>
  <w:num w:numId="3">
    <w:abstractNumId w:val="4"/>
  </w:num>
  <w:num w:numId="4">
    <w:abstractNumId w:val="3"/>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393"/>
    <w:rsid w:val="0007384E"/>
    <w:rsid w:val="00172A27"/>
    <w:rsid w:val="001A66CE"/>
    <w:rsid w:val="001D7C1A"/>
    <w:rsid w:val="001F17FE"/>
    <w:rsid w:val="002306A3"/>
    <w:rsid w:val="00250F92"/>
    <w:rsid w:val="0029015C"/>
    <w:rsid w:val="002A7173"/>
    <w:rsid w:val="00344D3C"/>
    <w:rsid w:val="00361FC1"/>
    <w:rsid w:val="0036451F"/>
    <w:rsid w:val="00401C02"/>
    <w:rsid w:val="00416EDF"/>
    <w:rsid w:val="00426E3A"/>
    <w:rsid w:val="00431BFC"/>
    <w:rsid w:val="004473E4"/>
    <w:rsid w:val="004809BD"/>
    <w:rsid w:val="005666AD"/>
    <w:rsid w:val="005F22C4"/>
    <w:rsid w:val="00603BE6"/>
    <w:rsid w:val="00611A0D"/>
    <w:rsid w:val="00616FEB"/>
    <w:rsid w:val="0062707E"/>
    <w:rsid w:val="0064457F"/>
    <w:rsid w:val="00647BEA"/>
    <w:rsid w:val="00667C6E"/>
    <w:rsid w:val="00680761"/>
    <w:rsid w:val="006A4371"/>
    <w:rsid w:val="006B5656"/>
    <w:rsid w:val="007174BA"/>
    <w:rsid w:val="0072366E"/>
    <w:rsid w:val="00734D2A"/>
    <w:rsid w:val="007F10EB"/>
    <w:rsid w:val="0081676E"/>
    <w:rsid w:val="0083401A"/>
    <w:rsid w:val="008471AF"/>
    <w:rsid w:val="008A3758"/>
    <w:rsid w:val="008B7ED8"/>
    <w:rsid w:val="009001F2"/>
    <w:rsid w:val="009223EF"/>
    <w:rsid w:val="00937F9A"/>
    <w:rsid w:val="00972E84"/>
    <w:rsid w:val="009B0F50"/>
    <w:rsid w:val="009E2E0C"/>
    <w:rsid w:val="009F05F1"/>
    <w:rsid w:val="00A37183"/>
    <w:rsid w:val="00A72E71"/>
    <w:rsid w:val="00A73DEB"/>
    <w:rsid w:val="00AB74E9"/>
    <w:rsid w:val="00AB7C35"/>
    <w:rsid w:val="00AF5998"/>
    <w:rsid w:val="00BB7D08"/>
    <w:rsid w:val="00BD0F82"/>
    <w:rsid w:val="00BD4C8C"/>
    <w:rsid w:val="00C930F8"/>
    <w:rsid w:val="00CB0353"/>
    <w:rsid w:val="00CD319E"/>
    <w:rsid w:val="00CD5139"/>
    <w:rsid w:val="00D65910"/>
    <w:rsid w:val="00E05FA2"/>
    <w:rsid w:val="00E3320F"/>
    <w:rsid w:val="00ED2DFC"/>
    <w:rsid w:val="00EE0F06"/>
    <w:rsid w:val="00F235FE"/>
    <w:rsid w:val="00F44592"/>
    <w:rsid w:val="00F67487"/>
    <w:rsid w:val="18BC6675"/>
    <w:rsid w:val="2856615E"/>
    <w:rsid w:val="286B6890"/>
    <w:rsid w:val="4956698B"/>
    <w:rsid w:val="6D716B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2E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224359"/>
    <w:rPr>
      <w:sz w:val="18"/>
      <w:szCs w:val="18"/>
    </w:rPr>
  </w:style>
  <w:style w:type="paragraph" w:styleId="Footer">
    <w:name w:val="footer"/>
    <w:basedOn w:val="Normal"/>
    <w:link w:val="FooterChar"/>
    <w:uiPriority w:val="99"/>
    <w:rsid w:val="00A72E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24359"/>
    <w:rPr>
      <w:sz w:val="18"/>
      <w:szCs w:val="18"/>
    </w:rPr>
  </w:style>
  <w:style w:type="paragraph" w:styleId="BalloonText">
    <w:name w:val="Balloon Text"/>
    <w:basedOn w:val="Normal"/>
    <w:link w:val="BalloonTextChar"/>
    <w:uiPriority w:val="99"/>
    <w:semiHidden/>
    <w:rsid w:val="00250F92"/>
    <w:rPr>
      <w:sz w:val="18"/>
      <w:szCs w:val="18"/>
    </w:rPr>
  </w:style>
  <w:style w:type="character" w:customStyle="1" w:styleId="BalloonTextChar">
    <w:name w:val="Balloon Text Char"/>
    <w:basedOn w:val="DefaultParagraphFont"/>
    <w:link w:val="BalloonText"/>
    <w:uiPriority w:val="99"/>
    <w:semiHidden/>
    <w:rsid w:val="00224359"/>
    <w:rPr>
      <w:sz w:val="0"/>
      <w:szCs w:val="0"/>
    </w:rPr>
  </w:style>
  <w:style w:type="paragraph" w:customStyle="1" w:styleId="CharCharCharCharChar1Char">
    <w:name w:val="Char Char Char Char Char1 Char"/>
    <w:basedOn w:val="Normal"/>
    <w:uiPriority w:val="99"/>
    <w:rsid w:val="008A3758"/>
    <w:rPr>
      <w:rFonts w:ascii="Tahoma" w:hAnsi="Tahoma" w:cs="Tahoma"/>
      <w:sz w:val="24"/>
      <w:szCs w:val="24"/>
    </w:rPr>
  </w:style>
  <w:style w:type="table" w:styleId="TableGrid">
    <w:name w:val="Table Grid"/>
    <w:basedOn w:val="TableNormal"/>
    <w:uiPriority w:val="99"/>
    <w:rsid w:val="006A437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B7E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3</Pages>
  <Words>195</Words>
  <Characters>1116</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无锡市中医医院普外科手术器械一批采购询价单(第二次公示)</dc:title>
  <dc:subject/>
  <dc:creator>User</dc:creator>
  <cp:keywords/>
  <dc:description/>
  <cp:lastModifiedBy>User</cp:lastModifiedBy>
  <cp:revision>21</cp:revision>
  <cp:lastPrinted>2017-09-26T06:46:00Z</cp:lastPrinted>
  <dcterms:created xsi:type="dcterms:W3CDTF">2017-09-11T02:39:00Z</dcterms:created>
  <dcterms:modified xsi:type="dcterms:W3CDTF">2017-09-29T08:54:00Z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