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A81294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Pr="00A73DEB" w:rsidRDefault="00A81294" w:rsidP="0069285C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>
              <w:rPr>
                <w:rFonts w:ascii="宋体" w:hAnsi="宋体" w:cs="宋体" w:hint="eastAsia"/>
                <w:sz w:val="36"/>
                <w:szCs w:val="36"/>
              </w:rPr>
              <w:t>病人监护仪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A81294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Default="00A81294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Default="00A81294">
            <w:r>
              <w:rPr>
                <w:rFonts w:cs="宋体" w:hint="eastAsia"/>
              </w:rPr>
              <w:t>单位：元</w:t>
            </w:r>
          </w:p>
        </w:tc>
      </w:tr>
      <w:tr w:rsidR="00A81294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81294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Pr="00E3320F" w:rsidRDefault="00A812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Pr="006A4371" w:rsidRDefault="00A81294" w:rsidP="00A81294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Pr="00E3320F" w:rsidRDefault="00A81294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A81294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Pr="006A4371" w:rsidRDefault="00A81294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</w:tr>
      <w:tr w:rsidR="00A81294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Pr="006A4371" w:rsidRDefault="00A81294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</w:tr>
      <w:tr w:rsidR="00A81294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Pr="006A4371" w:rsidRDefault="00A81294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</w:p>
        </w:tc>
      </w:tr>
      <w:tr w:rsidR="00A81294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 w:rsidP="00562A8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A81294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A81294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Default="00A81294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A81294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294" w:rsidRDefault="00A8129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A81294" w:rsidRPr="004A3EED" w:rsidRDefault="00A81294" w:rsidP="00651D13">
      <w:pPr>
        <w:spacing w:line="360" w:lineRule="auto"/>
        <w:rPr>
          <w:rFonts w:ascii="宋体" w:cs="宋体"/>
          <w:b/>
          <w:bCs/>
          <w:sz w:val="36"/>
          <w:szCs w:val="36"/>
        </w:rPr>
      </w:pPr>
      <w:r w:rsidRPr="004A3EED">
        <w:rPr>
          <w:rFonts w:ascii="宋体" w:hAnsi="宋体" w:cs="宋体" w:hint="eastAsia"/>
          <w:b/>
          <w:bCs/>
          <w:sz w:val="36"/>
          <w:szCs w:val="36"/>
        </w:rPr>
        <w:t>病人监护仪技术参数</w:t>
      </w:r>
    </w:p>
    <w:p w:rsidR="00A81294" w:rsidRPr="002A2DAF" w:rsidRDefault="00A81294" w:rsidP="00651D1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A81294" w:rsidRPr="004A3EED" w:rsidRDefault="00A81294" w:rsidP="00651D13">
      <w:pPr>
        <w:pStyle w:val="ListParagraph"/>
        <w:numPr>
          <w:ilvl w:val="0"/>
          <w:numId w:val="8"/>
        </w:numPr>
        <w:spacing w:line="400" w:lineRule="exact"/>
        <w:ind w:firstLineChars="0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宽屏高清</w:t>
      </w:r>
      <w:bookmarkStart w:id="0" w:name="OLE_LINK1"/>
      <w:bookmarkStart w:id="1" w:name="OLE_LINK2"/>
      <w:r w:rsidRPr="004A3EED">
        <w:rPr>
          <w:rFonts w:ascii="宋体" w:hAnsi="宋体" w:cs="宋体" w:hint="eastAsia"/>
          <w:sz w:val="24"/>
          <w:szCs w:val="24"/>
        </w:rPr>
        <w:t>显示</w:t>
      </w:r>
      <w:bookmarkEnd w:id="0"/>
      <w:bookmarkEnd w:id="1"/>
      <w:r w:rsidRPr="004A3EED">
        <w:rPr>
          <w:rFonts w:ascii="宋体" w:hAnsi="宋体" w:cs="宋体" w:hint="eastAsia"/>
          <w:sz w:val="24"/>
          <w:szCs w:val="24"/>
        </w:rPr>
        <w:t>：</w:t>
      </w:r>
    </w:p>
    <w:p w:rsidR="00A81294" w:rsidRPr="004A3EED" w:rsidRDefault="00A81294" w:rsidP="00651D13">
      <w:pPr>
        <w:pStyle w:val="ListParagraph"/>
        <w:numPr>
          <w:ilvl w:val="1"/>
          <w:numId w:val="8"/>
        </w:numPr>
        <w:spacing w:line="400" w:lineRule="exact"/>
        <w:ind w:firstLineChars="0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尺寸≥</w:t>
      </w:r>
      <w:r w:rsidRPr="004A3EED">
        <w:rPr>
          <w:rFonts w:ascii="宋体" w:hAnsi="宋体" w:cs="宋体"/>
          <w:sz w:val="24"/>
          <w:szCs w:val="24"/>
        </w:rPr>
        <w:t>10</w:t>
      </w:r>
      <w:r w:rsidRPr="004A3EED">
        <w:rPr>
          <w:rFonts w:ascii="宋体" w:hAnsi="宋体" w:cs="宋体" w:hint="eastAsia"/>
          <w:sz w:val="24"/>
          <w:szCs w:val="24"/>
        </w:rPr>
        <w:t>”，观察波形通道≥</w:t>
      </w:r>
      <w:r w:rsidRPr="004A3EED">
        <w:rPr>
          <w:rFonts w:ascii="宋体" w:hAnsi="宋体" w:cs="宋体"/>
          <w:sz w:val="24"/>
          <w:szCs w:val="24"/>
        </w:rPr>
        <w:t>8</w:t>
      </w:r>
      <w:r w:rsidRPr="004A3EED">
        <w:rPr>
          <w:rFonts w:ascii="宋体" w:hAnsi="宋体" w:cs="宋体" w:hint="eastAsia"/>
          <w:sz w:val="24"/>
          <w:szCs w:val="24"/>
        </w:rPr>
        <w:t>道</w:t>
      </w:r>
    </w:p>
    <w:p w:rsidR="00A81294" w:rsidRPr="004A3EED" w:rsidRDefault="00A81294" w:rsidP="00651D13">
      <w:pPr>
        <w:pStyle w:val="ListParagraph"/>
        <w:numPr>
          <w:ilvl w:val="1"/>
          <w:numId w:val="8"/>
        </w:numPr>
        <w:spacing w:line="400" w:lineRule="exact"/>
        <w:ind w:firstLineChars="0"/>
        <w:rPr>
          <w:rFonts w:ascii="宋体" w:cs="宋体"/>
          <w:sz w:val="24"/>
          <w:szCs w:val="24"/>
        </w:rPr>
      </w:pPr>
      <w:bookmarkStart w:id="2" w:name="OLE_LINK3"/>
      <w:bookmarkStart w:id="3" w:name="OLE_LINK4"/>
      <w:bookmarkStart w:id="4" w:name="OLE_LINK7"/>
      <w:r w:rsidRPr="004A3EED">
        <w:rPr>
          <w:rFonts w:ascii="宋体" w:hAnsi="宋体" w:cs="宋体" w:hint="eastAsia"/>
          <w:sz w:val="24"/>
          <w:szCs w:val="24"/>
        </w:rPr>
        <w:t>屏</w:t>
      </w:r>
      <w:bookmarkEnd w:id="2"/>
      <w:bookmarkEnd w:id="3"/>
      <w:bookmarkEnd w:id="4"/>
      <w:r w:rsidRPr="004A3EED">
        <w:rPr>
          <w:rFonts w:ascii="宋体" w:hAnsi="宋体" w:cs="宋体" w:hint="eastAsia"/>
          <w:sz w:val="24"/>
          <w:szCs w:val="24"/>
        </w:rPr>
        <w:t>幕比例为</w:t>
      </w:r>
      <w:r w:rsidRPr="004A3EED">
        <w:rPr>
          <w:rFonts w:ascii="宋体" w:hAnsi="宋体" w:cs="宋体"/>
          <w:sz w:val="24"/>
          <w:szCs w:val="24"/>
        </w:rPr>
        <w:t>16:10</w:t>
      </w:r>
      <w:r w:rsidRPr="004A3EED">
        <w:rPr>
          <w:rFonts w:ascii="宋体" w:hAnsi="宋体" w:cs="宋体" w:hint="eastAsia"/>
          <w:sz w:val="24"/>
          <w:szCs w:val="24"/>
        </w:rPr>
        <w:t>的</w:t>
      </w:r>
      <w:r w:rsidRPr="004A3EED">
        <w:rPr>
          <w:rFonts w:ascii="宋体" w:hAnsi="宋体" w:cs="宋体"/>
          <w:sz w:val="24"/>
          <w:szCs w:val="24"/>
        </w:rPr>
        <w:t>WXGA</w:t>
      </w:r>
      <w:r w:rsidRPr="004A3EED">
        <w:rPr>
          <w:rFonts w:ascii="宋体" w:hAnsi="宋体" w:cs="宋体" w:hint="eastAsia"/>
          <w:sz w:val="24"/>
          <w:szCs w:val="24"/>
        </w:rPr>
        <w:t>宽屏，支持同屏显示更长的波形；高清显示，分辨率≥</w:t>
      </w:r>
      <w:r w:rsidRPr="004A3EED">
        <w:rPr>
          <w:rFonts w:ascii="宋体" w:hAnsi="宋体" w:cs="宋体"/>
          <w:sz w:val="24"/>
          <w:szCs w:val="24"/>
        </w:rPr>
        <w:t>1280</w:t>
      </w:r>
      <w:r w:rsidRPr="004A3EED">
        <w:rPr>
          <w:rFonts w:ascii="宋体" w:hAnsi="宋体" w:cs="宋体" w:hint="eastAsia"/>
          <w:sz w:val="24"/>
          <w:szCs w:val="24"/>
        </w:rPr>
        <w:t>×</w:t>
      </w:r>
      <w:r w:rsidRPr="004A3EED">
        <w:rPr>
          <w:rFonts w:ascii="宋体" w:hAnsi="宋体" w:cs="宋体"/>
          <w:sz w:val="24"/>
          <w:szCs w:val="24"/>
        </w:rPr>
        <w:t>800</w:t>
      </w:r>
      <w:r w:rsidRPr="004A3EED">
        <w:rPr>
          <w:rFonts w:ascii="宋体" w:hAnsi="宋体" w:cs="宋体" w:hint="eastAsia"/>
          <w:sz w:val="24"/>
          <w:szCs w:val="24"/>
        </w:rPr>
        <w:t>，对具有生理意义的波形提供高清晰度的准确显示。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hAns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监测参数</w:t>
      </w:r>
      <w:r w:rsidRPr="004A3EED">
        <w:rPr>
          <w:rFonts w:ascii="宋体" w:hAnsi="宋体" w:cs="宋体"/>
          <w:sz w:val="24"/>
          <w:szCs w:val="24"/>
        </w:rPr>
        <w:t xml:space="preserve">: </w:t>
      </w:r>
      <w:r w:rsidRPr="004A3EED">
        <w:rPr>
          <w:rFonts w:ascii="宋体" w:hAnsi="宋体" w:cs="宋体" w:hint="eastAsia"/>
          <w:sz w:val="24"/>
          <w:szCs w:val="24"/>
        </w:rPr>
        <w:t>标配心电</w:t>
      </w:r>
      <w:r w:rsidRPr="004A3EED">
        <w:rPr>
          <w:rFonts w:ascii="宋体" w:hAnsi="宋体" w:cs="宋体"/>
          <w:sz w:val="24"/>
          <w:szCs w:val="24"/>
        </w:rPr>
        <w:t>(ECG)</w:t>
      </w:r>
      <w:r w:rsidRPr="004A3EED">
        <w:rPr>
          <w:rFonts w:ascii="宋体" w:hAnsi="宋体" w:cs="宋体" w:hint="eastAsia"/>
          <w:sz w:val="24"/>
          <w:szCs w:val="24"/>
        </w:rPr>
        <w:t>、呼吸</w:t>
      </w:r>
      <w:r w:rsidRPr="004A3EED">
        <w:rPr>
          <w:rFonts w:ascii="宋体" w:hAnsi="宋体" w:cs="宋体"/>
          <w:sz w:val="24"/>
          <w:szCs w:val="24"/>
        </w:rPr>
        <w:t>(RESP)</w:t>
      </w:r>
      <w:r w:rsidRPr="004A3EED">
        <w:rPr>
          <w:rFonts w:ascii="宋体" w:hAnsi="宋体" w:cs="宋体" w:hint="eastAsia"/>
          <w:sz w:val="24"/>
          <w:szCs w:val="24"/>
        </w:rPr>
        <w:t>、无创血压</w:t>
      </w:r>
      <w:r w:rsidRPr="004A3EED">
        <w:rPr>
          <w:rFonts w:ascii="宋体" w:hAnsi="宋体" w:cs="宋体"/>
          <w:sz w:val="24"/>
          <w:szCs w:val="24"/>
        </w:rPr>
        <w:t>(NIBP)</w:t>
      </w:r>
      <w:r w:rsidRPr="004A3EED">
        <w:rPr>
          <w:rFonts w:ascii="宋体" w:hAnsi="宋体" w:cs="宋体" w:hint="eastAsia"/>
          <w:sz w:val="24"/>
          <w:szCs w:val="24"/>
        </w:rPr>
        <w:t>、血氧饱和度</w:t>
      </w:r>
      <w:r w:rsidRPr="004A3EED">
        <w:rPr>
          <w:rFonts w:ascii="宋体" w:hAnsi="宋体" w:cs="宋体"/>
          <w:sz w:val="24"/>
          <w:szCs w:val="24"/>
        </w:rPr>
        <w:t>(SpO2)</w:t>
      </w:r>
      <w:r w:rsidRPr="004A3EED">
        <w:rPr>
          <w:rFonts w:ascii="宋体" w:hAnsi="宋体" w:cs="宋体" w:hint="eastAsia"/>
          <w:sz w:val="24"/>
          <w:szCs w:val="24"/>
        </w:rPr>
        <w:t>、脉率</w:t>
      </w:r>
      <w:r w:rsidRPr="004A3EED">
        <w:rPr>
          <w:rFonts w:ascii="宋体" w:hAnsi="宋体" w:cs="宋体"/>
          <w:sz w:val="24"/>
          <w:szCs w:val="24"/>
        </w:rPr>
        <w:t>(PR)</w:t>
      </w:r>
      <w:r w:rsidRPr="004A3EED">
        <w:rPr>
          <w:rFonts w:ascii="宋体" w:hAnsi="宋体" w:cs="宋体" w:hint="eastAsia"/>
          <w:sz w:val="24"/>
          <w:szCs w:val="24"/>
        </w:rPr>
        <w:t>、双体温</w:t>
      </w:r>
      <w:r w:rsidRPr="004A3EED">
        <w:rPr>
          <w:rFonts w:ascii="宋体" w:hAnsi="宋体" w:cs="宋体"/>
          <w:sz w:val="24"/>
          <w:szCs w:val="24"/>
        </w:rPr>
        <w:t>(TEMP)</w:t>
      </w:r>
      <w:r w:rsidRPr="004A3EED">
        <w:rPr>
          <w:rFonts w:ascii="宋体" w:hAnsi="宋体" w:cs="宋体" w:hint="eastAsia"/>
          <w:sz w:val="24"/>
          <w:szCs w:val="24"/>
        </w:rPr>
        <w:t>；另可选配呼末二氧化碳</w:t>
      </w:r>
      <w:r w:rsidRPr="004A3EED">
        <w:rPr>
          <w:rFonts w:ascii="宋体" w:hAnsi="宋体" w:cs="宋体"/>
          <w:sz w:val="24"/>
          <w:szCs w:val="24"/>
        </w:rPr>
        <w:t>(EtCO2)</w:t>
      </w:r>
      <w:r w:rsidRPr="004A3EED">
        <w:rPr>
          <w:rFonts w:ascii="宋体" w:hAnsi="宋体" w:cs="宋体" w:hint="eastAsia"/>
          <w:sz w:val="24"/>
          <w:szCs w:val="24"/>
        </w:rPr>
        <w:t>功能。</w:t>
      </w:r>
      <w:r w:rsidRPr="004A3EED">
        <w:rPr>
          <w:rFonts w:ascii="宋体" w:hAnsi="宋体" w:cs="宋体"/>
          <w:sz w:val="24"/>
          <w:szCs w:val="24"/>
        </w:rPr>
        <w:t xml:space="preserve"> 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低耗能，无风扇设计。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显示界面：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提供</w:t>
      </w:r>
      <w:r w:rsidRPr="004A3EED">
        <w:rPr>
          <w:rFonts w:ascii="宋体" w:hAnsi="宋体" w:cs="宋体"/>
          <w:sz w:val="24"/>
          <w:szCs w:val="24"/>
        </w:rPr>
        <w:t>7</w:t>
      </w:r>
      <w:r w:rsidRPr="004A3EED">
        <w:rPr>
          <w:rFonts w:ascii="宋体" w:hAnsi="宋体" w:cs="宋体" w:hint="eastAsia"/>
          <w:sz w:val="24"/>
          <w:szCs w:val="24"/>
        </w:rPr>
        <w:t>种不同的布局界面：短趋势、大字体</w:t>
      </w:r>
      <w:bookmarkStart w:id="5" w:name="OLE_LINK8"/>
      <w:bookmarkStart w:id="6" w:name="OLE_LINK9"/>
      <w:r w:rsidRPr="004A3EED">
        <w:rPr>
          <w:rFonts w:ascii="宋体" w:cs="宋体"/>
          <w:sz w:val="24"/>
          <w:szCs w:val="24"/>
        </w:rPr>
        <w:t>\</w:t>
      </w:r>
      <w:r w:rsidRPr="004A3EED">
        <w:rPr>
          <w:rFonts w:ascii="宋体" w:hAnsi="宋体" w:cs="宋体" w:hint="eastAsia"/>
          <w:sz w:val="24"/>
          <w:szCs w:val="24"/>
        </w:rPr>
        <w:t>编号、呼吸氧合等</w:t>
      </w:r>
      <w:bookmarkEnd w:id="5"/>
      <w:bookmarkEnd w:id="6"/>
      <w:r w:rsidRPr="004A3EED">
        <w:rPr>
          <w:rFonts w:ascii="宋体" w:hAnsi="宋体" w:cs="宋体" w:hint="eastAsia"/>
          <w:sz w:val="24"/>
          <w:szCs w:val="24"/>
        </w:rPr>
        <w:t>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提供</w:t>
      </w:r>
      <w:r w:rsidRPr="004A3EED">
        <w:rPr>
          <w:rFonts w:ascii="宋体" w:hAnsi="宋体" w:cs="宋体"/>
          <w:sz w:val="24"/>
          <w:szCs w:val="24"/>
        </w:rPr>
        <w:t>6</w:t>
      </w:r>
      <w:r w:rsidRPr="004A3EED">
        <w:rPr>
          <w:rFonts w:ascii="宋体" w:hAnsi="宋体" w:cs="宋体" w:hint="eastAsia"/>
          <w:sz w:val="24"/>
          <w:szCs w:val="24"/>
        </w:rPr>
        <w:t>种科室界面：包含</w:t>
      </w:r>
      <w:r w:rsidRPr="004A3EED">
        <w:rPr>
          <w:rFonts w:ascii="宋体" w:hAnsi="宋体" w:cs="宋体"/>
          <w:sz w:val="24"/>
          <w:szCs w:val="24"/>
        </w:rPr>
        <w:t>OR</w:t>
      </w:r>
      <w:r w:rsidRPr="004A3EED">
        <w:rPr>
          <w:rFonts w:ascii="宋体" w:hAnsi="宋体" w:cs="宋体" w:hint="eastAsia"/>
          <w:sz w:val="24"/>
          <w:szCs w:val="24"/>
        </w:rPr>
        <w:t>、</w:t>
      </w:r>
      <w:r w:rsidRPr="004A3EED">
        <w:rPr>
          <w:rFonts w:ascii="宋体" w:hAnsi="宋体" w:cs="宋体"/>
          <w:sz w:val="24"/>
          <w:szCs w:val="24"/>
        </w:rPr>
        <w:t>ICU</w:t>
      </w:r>
      <w:r w:rsidRPr="004A3EED">
        <w:rPr>
          <w:rFonts w:ascii="宋体" w:hAnsi="宋体" w:cs="宋体" w:hint="eastAsia"/>
          <w:sz w:val="24"/>
          <w:szCs w:val="24"/>
        </w:rPr>
        <w:t>、</w:t>
      </w:r>
      <w:r w:rsidRPr="004A3EED">
        <w:rPr>
          <w:rFonts w:ascii="宋体" w:hAnsi="宋体" w:cs="宋体"/>
          <w:sz w:val="24"/>
          <w:szCs w:val="24"/>
        </w:rPr>
        <w:t>GW</w:t>
      </w:r>
      <w:r w:rsidRPr="004A3EED">
        <w:rPr>
          <w:rFonts w:ascii="宋体" w:hAnsi="宋体" w:cs="宋体" w:hint="eastAsia"/>
          <w:sz w:val="24"/>
          <w:szCs w:val="24"/>
        </w:rPr>
        <w:t>（住院病房）等。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心电：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sz w:val="24"/>
          <w:szCs w:val="24"/>
        </w:rPr>
        <w:t>3/5</w:t>
      </w:r>
      <w:r w:rsidRPr="004A3EED">
        <w:rPr>
          <w:rFonts w:ascii="宋体" w:hAnsi="宋体" w:cs="宋体" w:hint="eastAsia"/>
          <w:sz w:val="24"/>
          <w:szCs w:val="24"/>
        </w:rPr>
        <w:t>导联</w:t>
      </w:r>
      <w:r w:rsidRPr="004A3EED">
        <w:rPr>
          <w:rFonts w:ascii="宋体" w:hAnsi="宋体" w:cs="宋体"/>
          <w:sz w:val="24"/>
          <w:szCs w:val="24"/>
        </w:rPr>
        <w:t>ECG</w:t>
      </w:r>
      <w:r w:rsidRPr="004A3EED">
        <w:rPr>
          <w:rFonts w:ascii="宋体" w:hAnsi="宋体" w:cs="宋体" w:hint="eastAsia"/>
          <w:sz w:val="24"/>
          <w:szCs w:val="24"/>
        </w:rPr>
        <w:t>可选；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具有监护、手术（滤波）和诊断等</w:t>
      </w:r>
      <w:r w:rsidRPr="004A3EED">
        <w:rPr>
          <w:rFonts w:ascii="宋体" w:hAnsi="宋体" w:cs="宋体"/>
          <w:sz w:val="24"/>
          <w:szCs w:val="24"/>
        </w:rPr>
        <w:t>3</w:t>
      </w:r>
      <w:r w:rsidRPr="004A3EED">
        <w:rPr>
          <w:rFonts w:ascii="宋体" w:hAnsi="宋体" w:cs="宋体" w:hint="eastAsia"/>
          <w:sz w:val="24"/>
          <w:szCs w:val="24"/>
        </w:rPr>
        <w:t>种以上的滤波模式；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具有专门的陷波滤波器功能，用于去除</w:t>
      </w:r>
      <w:r w:rsidRPr="004A3EED">
        <w:rPr>
          <w:rFonts w:ascii="宋体" w:hAnsi="宋体" w:cs="宋体"/>
          <w:sz w:val="24"/>
          <w:szCs w:val="24"/>
        </w:rPr>
        <w:t>50Hz</w:t>
      </w:r>
      <w:r w:rsidRPr="004A3EED">
        <w:rPr>
          <w:rFonts w:ascii="宋体" w:hAnsi="宋体" w:cs="宋体" w:hint="eastAsia"/>
          <w:sz w:val="24"/>
          <w:szCs w:val="24"/>
        </w:rPr>
        <w:t>或</w:t>
      </w:r>
      <w:r w:rsidRPr="004A3EED">
        <w:rPr>
          <w:rFonts w:ascii="宋体" w:hAnsi="宋体" w:cs="宋体"/>
          <w:sz w:val="24"/>
          <w:szCs w:val="24"/>
        </w:rPr>
        <w:t>60Hz</w:t>
      </w:r>
      <w:r w:rsidRPr="004A3EED">
        <w:rPr>
          <w:rFonts w:ascii="宋体" w:hAnsi="宋体" w:cs="宋体" w:hint="eastAsia"/>
          <w:sz w:val="24"/>
          <w:szCs w:val="24"/>
        </w:rPr>
        <w:t>工作频率的网电源干扰。</w:t>
      </w:r>
    </w:p>
    <w:p w:rsidR="00A81294" w:rsidRPr="004A3EED" w:rsidRDefault="00A81294" w:rsidP="00651D13">
      <w:pPr>
        <w:numPr>
          <w:ilvl w:val="0"/>
          <w:numId w:val="8"/>
        </w:numPr>
        <w:tabs>
          <w:tab w:val="left" w:pos="360"/>
          <w:tab w:val="left" w:pos="425"/>
        </w:tabs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心率：</w:t>
      </w:r>
    </w:p>
    <w:p w:rsidR="00A81294" w:rsidRPr="004A3EED" w:rsidRDefault="00A81294" w:rsidP="00651D13">
      <w:pPr>
        <w:numPr>
          <w:ilvl w:val="1"/>
          <w:numId w:val="8"/>
        </w:numPr>
        <w:tabs>
          <w:tab w:val="left" w:pos="360"/>
          <w:tab w:val="left" w:pos="425"/>
        </w:tabs>
        <w:spacing w:line="400" w:lineRule="exact"/>
        <w:rPr>
          <w:rFonts w:ascii="宋体" w:cs="宋体"/>
          <w:sz w:val="24"/>
          <w:szCs w:val="24"/>
        </w:rPr>
      </w:pPr>
      <w:bookmarkStart w:id="7" w:name="OLE_LINK10"/>
      <w:bookmarkStart w:id="8" w:name="OLE_LINK11"/>
      <w:r w:rsidRPr="004A3EED">
        <w:rPr>
          <w:rFonts w:ascii="宋体" w:hAnsi="宋体" w:cs="宋体" w:hint="eastAsia"/>
          <w:sz w:val="24"/>
          <w:szCs w:val="24"/>
        </w:rPr>
        <w:t>具有起搏检测功能，可检出并滤过起搏器信号，避免被记作正常的</w:t>
      </w:r>
      <w:r w:rsidRPr="004A3EED">
        <w:rPr>
          <w:rFonts w:ascii="宋体" w:hAnsi="宋体" w:cs="宋体"/>
          <w:sz w:val="24"/>
          <w:szCs w:val="24"/>
        </w:rPr>
        <w:t>QRS</w:t>
      </w:r>
      <w:r w:rsidRPr="004A3EED">
        <w:rPr>
          <w:rFonts w:ascii="宋体" w:hAnsi="宋体" w:cs="宋体" w:hint="eastAsia"/>
          <w:sz w:val="24"/>
          <w:szCs w:val="24"/>
        </w:rPr>
        <w:t>波群和心率。</w:t>
      </w:r>
    </w:p>
    <w:p w:rsidR="00A81294" w:rsidRPr="004A3EED" w:rsidRDefault="00A81294" w:rsidP="00651D13">
      <w:pPr>
        <w:numPr>
          <w:ilvl w:val="1"/>
          <w:numId w:val="8"/>
        </w:numPr>
        <w:tabs>
          <w:tab w:val="left" w:pos="360"/>
          <w:tab w:val="left" w:pos="425"/>
        </w:tabs>
        <w:spacing w:line="400" w:lineRule="exact"/>
        <w:rPr>
          <w:rFonts w:ascii="宋体" w:cs="宋体"/>
          <w:sz w:val="24"/>
          <w:szCs w:val="24"/>
        </w:rPr>
      </w:pPr>
      <w:bookmarkStart w:id="9" w:name="OLE_LINK12"/>
      <w:bookmarkStart w:id="10" w:name="OLE_LINK13"/>
      <w:bookmarkEnd w:id="7"/>
      <w:bookmarkEnd w:id="8"/>
      <w:r w:rsidRPr="004A3EED">
        <w:rPr>
          <w:rFonts w:ascii="宋体" w:hAnsi="宋体" w:cs="宋体" w:hint="eastAsia"/>
          <w:sz w:val="24"/>
          <w:szCs w:val="24"/>
        </w:rPr>
        <w:t>可通过多个</w:t>
      </w:r>
      <w:r w:rsidRPr="004A3EED">
        <w:rPr>
          <w:rFonts w:ascii="宋体" w:hAnsi="宋体" w:cs="宋体"/>
          <w:sz w:val="24"/>
          <w:szCs w:val="24"/>
        </w:rPr>
        <w:t>ECG</w:t>
      </w:r>
      <w:r w:rsidRPr="004A3EED">
        <w:rPr>
          <w:rFonts w:ascii="宋体" w:hAnsi="宋体" w:cs="宋体" w:hint="eastAsia"/>
          <w:sz w:val="24"/>
          <w:szCs w:val="24"/>
        </w:rPr>
        <w:t>导联，综合计算心率，提高心率监测准确性。</w:t>
      </w:r>
    </w:p>
    <w:bookmarkEnd w:id="9"/>
    <w:bookmarkEnd w:id="10"/>
    <w:p w:rsidR="00A81294" w:rsidRPr="004A3EED" w:rsidRDefault="00A81294" w:rsidP="00651D13">
      <w:pPr>
        <w:numPr>
          <w:ilvl w:val="0"/>
          <w:numId w:val="8"/>
        </w:numPr>
        <w:tabs>
          <w:tab w:val="left" w:pos="360"/>
          <w:tab w:val="left" w:pos="425"/>
        </w:tabs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血氧：</w:t>
      </w:r>
    </w:p>
    <w:p w:rsidR="00A81294" w:rsidRPr="004A3EED" w:rsidRDefault="00A81294" w:rsidP="00651D13">
      <w:pPr>
        <w:numPr>
          <w:ilvl w:val="1"/>
          <w:numId w:val="8"/>
        </w:numPr>
        <w:tabs>
          <w:tab w:val="left" w:pos="360"/>
          <w:tab w:val="left" w:pos="425"/>
        </w:tabs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r w:rsidRPr="004A3EED">
        <w:rPr>
          <w:rFonts w:ascii="宋体" w:hAnsi="宋体" w:cs="宋体" w:hint="eastAsia"/>
          <w:sz w:val="24"/>
          <w:szCs w:val="24"/>
        </w:rPr>
        <w:t>标配具有灌注度指数</w:t>
      </w:r>
      <w:r w:rsidRPr="004A3EED">
        <w:rPr>
          <w:rFonts w:ascii="宋体" w:hAnsi="宋体" w:cs="宋体"/>
          <w:sz w:val="24"/>
          <w:szCs w:val="24"/>
        </w:rPr>
        <w:t>(PI)</w:t>
      </w:r>
      <w:r w:rsidRPr="004A3EED">
        <w:rPr>
          <w:rFonts w:ascii="宋体" w:hAnsi="宋体" w:cs="宋体" w:hint="eastAsia"/>
          <w:sz w:val="24"/>
          <w:szCs w:val="24"/>
        </w:rPr>
        <w:t>的进口血氧技术：</w:t>
      </w:r>
      <w:r w:rsidRPr="004A3EED">
        <w:rPr>
          <w:rFonts w:ascii="宋体" w:hAnsi="宋体" w:cs="宋体"/>
          <w:sz w:val="24"/>
          <w:szCs w:val="24"/>
        </w:rPr>
        <w:t xml:space="preserve"> Masimo</w:t>
      </w:r>
      <w:r w:rsidRPr="004A3EED">
        <w:rPr>
          <w:rFonts w:ascii="宋体" w:hAnsi="宋体" w:cs="宋体" w:hint="eastAsia"/>
          <w:sz w:val="24"/>
          <w:szCs w:val="24"/>
        </w:rPr>
        <w:t>或</w:t>
      </w:r>
      <w:r w:rsidRPr="004A3EED">
        <w:rPr>
          <w:rFonts w:ascii="宋体" w:hAnsi="宋体" w:cs="宋体"/>
          <w:sz w:val="24"/>
          <w:szCs w:val="24"/>
        </w:rPr>
        <w:t>FAST</w:t>
      </w:r>
      <w:r w:rsidRPr="004A3EED">
        <w:rPr>
          <w:rFonts w:ascii="宋体" w:hAnsi="宋体" w:cs="宋体" w:hint="eastAsia"/>
          <w:sz w:val="24"/>
          <w:szCs w:val="24"/>
        </w:rPr>
        <w:t>血氧技术，具有良好的抗运动和弱灌注能力，并客观反馈患者灌注状态。</w:t>
      </w:r>
    </w:p>
    <w:p w:rsidR="00A81294" w:rsidRPr="004A3EED" w:rsidRDefault="00A81294" w:rsidP="00651D13">
      <w:pPr>
        <w:numPr>
          <w:ilvl w:val="1"/>
          <w:numId w:val="8"/>
        </w:numPr>
        <w:tabs>
          <w:tab w:val="left" w:pos="360"/>
          <w:tab w:val="left" w:pos="425"/>
        </w:tabs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r w:rsidRPr="004A3EED">
        <w:rPr>
          <w:rFonts w:ascii="宋体" w:hAnsi="宋体" w:cs="宋体" w:hint="eastAsia"/>
          <w:sz w:val="24"/>
          <w:szCs w:val="24"/>
        </w:rPr>
        <w:t>标配原装指套式血氧传感器</w:t>
      </w:r>
      <w:r w:rsidRPr="004A3EED">
        <w:rPr>
          <w:rFonts w:ascii="宋体" w:hAnsi="宋体" w:cs="宋体"/>
          <w:sz w:val="24"/>
          <w:szCs w:val="24"/>
        </w:rPr>
        <w:t>,</w:t>
      </w:r>
      <w:r w:rsidRPr="004A3EED">
        <w:rPr>
          <w:rFonts w:ascii="宋体" w:hAnsi="宋体" w:cs="宋体" w:hint="eastAsia"/>
          <w:sz w:val="24"/>
          <w:szCs w:val="24"/>
        </w:rPr>
        <w:t>此传感器在该监护仪的</w:t>
      </w:r>
      <w:r w:rsidRPr="004A3EED">
        <w:rPr>
          <w:rFonts w:ascii="宋体" w:hAnsi="宋体" w:cs="宋体"/>
          <w:sz w:val="24"/>
          <w:szCs w:val="24"/>
        </w:rPr>
        <w:t>CFDA</w:t>
      </w:r>
      <w:r w:rsidRPr="004A3EED">
        <w:rPr>
          <w:rFonts w:ascii="宋体" w:hAnsi="宋体" w:cs="宋体" w:hint="eastAsia"/>
          <w:sz w:val="24"/>
          <w:szCs w:val="24"/>
        </w:rPr>
        <w:t>注册证附件目录中。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呼吸：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常规使用阻抗法进行呼吸</w:t>
      </w:r>
      <w:r w:rsidRPr="004A3EED">
        <w:rPr>
          <w:rFonts w:ascii="宋体" w:hAnsi="宋体" w:cs="宋体"/>
          <w:sz w:val="24"/>
          <w:szCs w:val="24"/>
        </w:rPr>
        <w:t xml:space="preserve"> (RESP) </w:t>
      </w:r>
      <w:r w:rsidRPr="004A3EED">
        <w:rPr>
          <w:rFonts w:ascii="宋体" w:hAnsi="宋体" w:cs="宋体" w:hint="eastAsia"/>
          <w:sz w:val="24"/>
          <w:szCs w:val="24"/>
        </w:rPr>
        <w:t>监测；当使用呼气末二氧化碳时，可监测气道呼吸率</w:t>
      </w:r>
      <w:r w:rsidRPr="004A3EED">
        <w:rPr>
          <w:rFonts w:ascii="宋体" w:hAnsi="宋体" w:cs="宋体"/>
          <w:sz w:val="24"/>
          <w:szCs w:val="24"/>
        </w:rPr>
        <w:t xml:space="preserve"> (awRR)</w:t>
      </w:r>
      <w:r w:rsidRPr="004A3EED">
        <w:rPr>
          <w:rFonts w:ascii="宋体" w:hAnsi="宋体" w:cs="宋体" w:hint="eastAsia"/>
          <w:sz w:val="24"/>
          <w:szCs w:val="24"/>
        </w:rPr>
        <w:t>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阻抗法监测呼吸，具有“自动”和“手动”两种检测模式：可通过”手动检测模式“调整检测水平，并将该水平以虚线在</w:t>
      </w:r>
      <w:r w:rsidRPr="004A3EED">
        <w:rPr>
          <w:rFonts w:ascii="宋体" w:hAnsi="宋体" w:cs="宋体"/>
          <w:sz w:val="24"/>
          <w:szCs w:val="24"/>
        </w:rPr>
        <w:t>RESP</w:t>
      </w:r>
      <w:r w:rsidRPr="004A3EED">
        <w:rPr>
          <w:rFonts w:ascii="宋体" w:hAnsi="宋体" w:cs="宋体" w:hint="eastAsia"/>
          <w:sz w:val="24"/>
          <w:szCs w:val="24"/>
        </w:rPr>
        <w:t>通道显示，适用于呼吸率与心率接近、间断指令通气和呼吸微弱患者，提高呼吸检测准确性。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无创血压：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具有手动、自动、连续测量模式。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多组</w:t>
      </w:r>
      <w:r w:rsidRPr="004A3EED">
        <w:rPr>
          <w:rFonts w:ascii="宋体" w:hAnsi="宋体" w:cs="宋体"/>
          <w:sz w:val="24"/>
          <w:szCs w:val="24"/>
        </w:rPr>
        <w:t>NIBP</w:t>
      </w:r>
      <w:r w:rsidRPr="004A3EED">
        <w:rPr>
          <w:rFonts w:ascii="宋体" w:hAnsi="宋体" w:cs="宋体" w:hint="eastAsia"/>
          <w:sz w:val="24"/>
          <w:szCs w:val="24"/>
        </w:rPr>
        <w:t>测量结果，在主界面具有</w:t>
      </w:r>
      <w:r w:rsidRPr="004A3EED">
        <w:rPr>
          <w:rFonts w:ascii="宋体" w:hAnsi="宋体" w:cs="宋体"/>
          <w:sz w:val="24"/>
          <w:szCs w:val="24"/>
        </w:rPr>
        <w:t>2</w:t>
      </w:r>
      <w:r w:rsidRPr="004A3EED">
        <w:rPr>
          <w:rFonts w:ascii="宋体" w:hAnsi="宋体" w:cs="宋体" w:hint="eastAsia"/>
          <w:sz w:val="24"/>
          <w:szCs w:val="24"/>
        </w:rPr>
        <w:t>种显示方式</w:t>
      </w:r>
      <w:bookmarkStart w:id="11" w:name="OLE_LINK14"/>
      <w:bookmarkStart w:id="12" w:name="OLE_LINK15"/>
      <w:r w:rsidRPr="004A3EED">
        <w:rPr>
          <w:rFonts w:ascii="宋体" w:hAnsi="宋体" w:cs="宋体" w:hint="eastAsia"/>
          <w:sz w:val="24"/>
          <w:szCs w:val="24"/>
        </w:rPr>
        <w:t>：”表格“和”图形“</w:t>
      </w:r>
    </w:p>
    <w:bookmarkEnd w:id="11"/>
    <w:bookmarkEnd w:id="12"/>
    <w:p w:rsidR="00A81294" w:rsidRPr="004A3EED" w:rsidRDefault="00A81294" w:rsidP="00651D13">
      <w:pPr>
        <w:numPr>
          <w:ilvl w:val="2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以”表格“显示，反馈每组结果的精确值：以时间先后为顺序，以三个数值（收缩压、舒张压、平均压）形式显示</w:t>
      </w:r>
      <w:r w:rsidRPr="004A3EED">
        <w:rPr>
          <w:rFonts w:ascii="宋体" w:hAnsi="宋体" w:cs="宋体"/>
          <w:sz w:val="24"/>
          <w:szCs w:val="24"/>
        </w:rPr>
        <w:t>NIBP</w:t>
      </w:r>
      <w:r w:rsidRPr="004A3EED">
        <w:rPr>
          <w:rFonts w:ascii="宋体" w:hAnsi="宋体" w:cs="宋体" w:hint="eastAsia"/>
          <w:sz w:val="24"/>
          <w:szCs w:val="24"/>
        </w:rPr>
        <w:t>结果，。</w:t>
      </w:r>
    </w:p>
    <w:p w:rsidR="00A81294" w:rsidRPr="004A3EED" w:rsidRDefault="00A81294" w:rsidP="00651D13">
      <w:pPr>
        <w:numPr>
          <w:ilvl w:val="2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以”图形“显示，反馈各组结果的变化趋势：沿着水平的</w:t>
      </w:r>
      <w:r w:rsidRPr="004A3EED">
        <w:rPr>
          <w:rFonts w:ascii="宋体" w:hAnsi="宋体" w:cs="宋体"/>
          <w:sz w:val="24"/>
          <w:szCs w:val="24"/>
        </w:rPr>
        <w:t>x-</w:t>
      </w:r>
      <w:r w:rsidRPr="004A3EED">
        <w:rPr>
          <w:rFonts w:ascii="宋体" w:hAnsi="宋体" w:cs="宋体" w:hint="eastAsia"/>
          <w:sz w:val="24"/>
          <w:szCs w:val="24"/>
        </w:rPr>
        <w:t>轴会出现一个时间范围，参数值沿着图形显示的</w:t>
      </w:r>
      <w:r w:rsidRPr="004A3EED">
        <w:rPr>
          <w:rFonts w:ascii="宋体" w:hAnsi="宋体" w:cs="宋体"/>
          <w:sz w:val="24"/>
          <w:szCs w:val="24"/>
        </w:rPr>
        <w:t>y-</w:t>
      </w:r>
      <w:r w:rsidRPr="004A3EED">
        <w:rPr>
          <w:rFonts w:ascii="宋体" w:hAnsi="宋体" w:cs="宋体" w:hint="eastAsia"/>
          <w:sz w:val="24"/>
          <w:szCs w:val="24"/>
        </w:rPr>
        <w:t>轴垂直分布。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具有静脉穿刺辅助功能，一键实现操作。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呼气末二氧化碳：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hAns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使用</w:t>
      </w:r>
      <w:bookmarkStart w:id="13" w:name="OLE_LINK16"/>
      <w:bookmarkStart w:id="14" w:name="OLE_LINK17"/>
      <w:r w:rsidRPr="004A3EED">
        <w:rPr>
          <w:rFonts w:ascii="宋体" w:hAnsi="宋体" w:cs="宋体"/>
          <w:sz w:val="24"/>
          <w:szCs w:val="24"/>
        </w:rPr>
        <w:t>Oridion MicroStream</w:t>
      </w:r>
      <w:r w:rsidRPr="004A3EED">
        <w:rPr>
          <w:rFonts w:ascii="宋体" w:hAnsi="宋体" w:cs="宋体" w:hint="eastAsia"/>
          <w:sz w:val="24"/>
          <w:szCs w:val="24"/>
        </w:rPr>
        <w:t>®</w:t>
      </w:r>
      <w:bookmarkEnd w:id="13"/>
      <w:bookmarkEnd w:id="14"/>
      <w:r w:rsidRPr="004A3EED">
        <w:rPr>
          <w:rFonts w:ascii="宋体" w:hAnsi="宋体" w:cs="宋体" w:hint="eastAsia"/>
          <w:sz w:val="24"/>
          <w:szCs w:val="24"/>
        </w:rPr>
        <w:t>微流二氧化碳技术，采样速率≤</w:t>
      </w:r>
      <w:r w:rsidRPr="004A3EED">
        <w:rPr>
          <w:rFonts w:ascii="宋体" w:hAnsi="宋体" w:cs="宋体"/>
          <w:sz w:val="24"/>
          <w:szCs w:val="24"/>
        </w:rPr>
        <w:t>50ml/min.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自动校准，无需手动校准。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无需预热，最大反馈时间＜</w:t>
      </w:r>
      <w:r w:rsidRPr="004A3EED">
        <w:rPr>
          <w:rFonts w:ascii="宋体" w:hAnsi="宋体" w:cs="宋体"/>
          <w:sz w:val="24"/>
          <w:szCs w:val="24"/>
        </w:rPr>
        <w:t>6</w:t>
      </w:r>
      <w:r w:rsidRPr="004A3EED">
        <w:rPr>
          <w:rFonts w:ascii="宋体" w:hAnsi="宋体" w:cs="宋体" w:hint="eastAsia"/>
          <w:sz w:val="24"/>
          <w:szCs w:val="24"/>
        </w:rPr>
        <w:t>秒。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数据存储：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r w:rsidRPr="004A3EED">
        <w:rPr>
          <w:rFonts w:ascii="宋体" w:hAnsi="宋体" w:cs="宋体" w:hint="eastAsia"/>
          <w:sz w:val="24"/>
          <w:szCs w:val="24"/>
        </w:rPr>
        <w:t>单台监护仪（无需连接中央站），可存储、查看≥</w:t>
      </w:r>
      <w:r w:rsidRPr="004A3EED">
        <w:rPr>
          <w:rFonts w:ascii="宋体" w:hAnsi="宋体" w:cs="宋体"/>
          <w:sz w:val="24"/>
          <w:szCs w:val="24"/>
        </w:rPr>
        <w:t>200</w:t>
      </w:r>
      <w:r w:rsidRPr="004A3EED">
        <w:rPr>
          <w:rFonts w:ascii="宋体" w:hAnsi="宋体" w:cs="宋体" w:hint="eastAsia"/>
          <w:sz w:val="24"/>
          <w:szCs w:val="24"/>
        </w:rPr>
        <w:t>小时的数据趋势。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单台监护仪（无需连接中央站），可存储、查看≥</w:t>
      </w:r>
      <w:r w:rsidRPr="004A3EED">
        <w:rPr>
          <w:rFonts w:ascii="宋体" w:hAnsi="宋体" w:cs="宋体"/>
          <w:sz w:val="24"/>
          <w:szCs w:val="24"/>
        </w:rPr>
        <w:t>180</w:t>
      </w:r>
      <w:r w:rsidRPr="004A3EED">
        <w:rPr>
          <w:rFonts w:ascii="宋体" w:hAnsi="宋体" w:cs="宋体" w:hint="eastAsia"/>
          <w:sz w:val="24"/>
          <w:szCs w:val="24"/>
        </w:rPr>
        <w:t>条报警事件。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r w:rsidRPr="004A3EED">
        <w:rPr>
          <w:rFonts w:ascii="宋体" w:hAnsi="宋体" w:cs="宋体" w:hint="eastAsia"/>
          <w:sz w:val="24"/>
          <w:szCs w:val="24"/>
        </w:rPr>
        <w:t>单台监护仪（无需连接中央站），可存储、查看≥</w:t>
      </w:r>
      <w:r w:rsidRPr="004A3EED">
        <w:rPr>
          <w:rFonts w:ascii="宋体" w:hAnsi="宋体" w:cs="宋体"/>
          <w:sz w:val="24"/>
          <w:szCs w:val="24"/>
        </w:rPr>
        <w:t>10</w:t>
      </w:r>
      <w:r w:rsidRPr="004A3EED">
        <w:rPr>
          <w:rFonts w:ascii="宋体" w:hAnsi="宋体" w:cs="宋体" w:hint="eastAsia"/>
          <w:sz w:val="24"/>
          <w:szCs w:val="24"/>
        </w:rPr>
        <w:t>道波形的全息无压缩波形，上述</w:t>
      </w:r>
      <w:r w:rsidRPr="004A3EED">
        <w:rPr>
          <w:rFonts w:ascii="宋体" w:hAnsi="宋体" w:cs="宋体"/>
          <w:sz w:val="24"/>
          <w:szCs w:val="24"/>
        </w:rPr>
        <w:t>10</w:t>
      </w:r>
      <w:r w:rsidRPr="004A3EED">
        <w:rPr>
          <w:rFonts w:ascii="宋体" w:hAnsi="宋体" w:cs="宋体" w:hint="eastAsia"/>
          <w:sz w:val="24"/>
          <w:szCs w:val="24"/>
        </w:rPr>
        <w:t>道以上的全息波形，存储时间要求≥</w:t>
      </w:r>
      <w:r w:rsidRPr="004A3EED">
        <w:rPr>
          <w:rFonts w:ascii="宋体" w:hAnsi="宋体" w:cs="宋体"/>
          <w:sz w:val="24"/>
          <w:szCs w:val="24"/>
        </w:rPr>
        <w:t>48</w:t>
      </w:r>
      <w:r w:rsidRPr="004A3EED">
        <w:rPr>
          <w:rFonts w:ascii="宋体" w:hAnsi="宋体" w:cs="宋体" w:hint="eastAsia"/>
          <w:sz w:val="24"/>
          <w:szCs w:val="24"/>
        </w:rPr>
        <w:t>小时。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可选配记录仪：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r w:rsidRPr="004A3EED">
        <w:rPr>
          <w:rFonts w:ascii="宋体" w:hAnsi="宋体" w:cs="宋体" w:hint="eastAsia"/>
          <w:sz w:val="24"/>
          <w:szCs w:val="24"/>
        </w:rPr>
        <w:t>可同时打印≥</w:t>
      </w:r>
      <w:r w:rsidRPr="004A3EED">
        <w:rPr>
          <w:rFonts w:ascii="宋体" w:hAnsi="宋体" w:cs="宋体"/>
          <w:sz w:val="24"/>
          <w:szCs w:val="24"/>
        </w:rPr>
        <w:t>4</w:t>
      </w:r>
      <w:r w:rsidRPr="004A3EED">
        <w:rPr>
          <w:rFonts w:ascii="宋体" w:hAnsi="宋体" w:cs="宋体" w:hint="eastAsia"/>
          <w:sz w:val="24"/>
          <w:szCs w:val="24"/>
        </w:rPr>
        <w:t>道以上的实时波形。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多种触发记录方式：生理报警触发、</w:t>
      </w:r>
      <w:r w:rsidRPr="004A3EED">
        <w:rPr>
          <w:rFonts w:ascii="宋体" w:hAnsi="宋体" w:cs="宋体"/>
          <w:sz w:val="24"/>
          <w:szCs w:val="24"/>
        </w:rPr>
        <w:t>NIBP</w:t>
      </w:r>
      <w:r w:rsidRPr="004A3EED">
        <w:rPr>
          <w:rFonts w:ascii="宋体" w:hAnsi="宋体" w:cs="宋体" w:hint="eastAsia"/>
          <w:sz w:val="24"/>
          <w:szCs w:val="24"/>
        </w:rPr>
        <w:t>自动触发等。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可打印多种形式的波形：实时波形、连续波形、冻结波形，以及存储的各类趋势、报警事件、全息显示等。</w:t>
      </w:r>
    </w:p>
    <w:p w:rsidR="00A81294" w:rsidRPr="004A3EED" w:rsidRDefault="00A81294" w:rsidP="00651D13">
      <w:pPr>
        <w:numPr>
          <w:ilvl w:val="0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电池：</w:t>
      </w:r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标配锂电池。</w:t>
      </w:r>
      <w:bookmarkStart w:id="15" w:name="_GoBack"/>
      <w:bookmarkEnd w:id="15"/>
    </w:p>
    <w:p w:rsidR="00A81294" w:rsidRPr="004A3EED" w:rsidRDefault="00A81294" w:rsidP="00651D13">
      <w:pPr>
        <w:numPr>
          <w:ilvl w:val="1"/>
          <w:numId w:val="8"/>
        </w:numPr>
        <w:spacing w:line="400" w:lineRule="exact"/>
        <w:rPr>
          <w:rFonts w:ascii="宋体" w:cs="宋体"/>
          <w:sz w:val="24"/>
          <w:szCs w:val="24"/>
        </w:rPr>
      </w:pPr>
      <w:bookmarkStart w:id="16" w:name="OLE_LINK20"/>
      <w:bookmarkStart w:id="17" w:name="OLE_LINK21"/>
      <w:bookmarkStart w:id="18" w:name="OLE_LINK22"/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bookmarkEnd w:id="16"/>
      <w:bookmarkEnd w:id="17"/>
      <w:bookmarkEnd w:id="18"/>
      <w:r w:rsidRPr="004A3EED">
        <w:rPr>
          <w:rFonts w:ascii="宋体" w:hAnsi="宋体" w:cs="宋体" w:hint="eastAsia"/>
          <w:sz w:val="24"/>
          <w:szCs w:val="24"/>
        </w:rPr>
        <w:t>可选配高容量锂电池，该选配锂电池单块容量≥</w:t>
      </w:r>
      <w:r w:rsidRPr="004A3EED">
        <w:rPr>
          <w:rFonts w:ascii="宋体" w:hAnsi="宋体" w:cs="宋体"/>
          <w:sz w:val="24"/>
          <w:szCs w:val="24"/>
        </w:rPr>
        <w:t>7000mmAh</w:t>
      </w:r>
      <w:r w:rsidRPr="004A3EED">
        <w:rPr>
          <w:rFonts w:ascii="宋体" w:hAnsi="宋体" w:cs="宋体" w:hint="eastAsia"/>
          <w:sz w:val="24"/>
          <w:szCs w:val="24"/>
        </w:rPr>
        <w:t>。</w:t>
      </w:r>
    </w:p>
    <w:p w:rsidR="00A81294" w:rsidRPr="004A3EED" w:rsidRDefault="00A81294" w:rsidP="00651D13">
      <w:pPr>
        <w:spacing w:line="400" w:lineRule="exact"/>
        <w:ind w:left="425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/>
          <w:sz w:val="24"/>
          <w:szCs w:val="24"/>
        </w:rPr>
        <w:t>14.3</w:t>
      </w:r>
      <w:r w:rsidRPr="004A3EED">
        <w:rPr>
          <w:rFonts w:ascii="宋体" w:hAnsi="宋体" w:cs="宋体"/>
          <w:b/>
          <w:bCs/>
          <w:color w:val="FF0000"/>
          <w:sz w:val="24"/>
          <w:szCs w:val="24"/>
        </w:rPr>
        <w:t>*</w:t>
      </w:r>
      <w:r w:rsidRPr="004A3EED">
        <w:rPr>
          <w:rFonts w:ascii="宋体" w:hAnsi="宋体" w:cs="宋体" w:hint="eastAsia"/>
          <w:sz w:val="24"/>
          <w:szCs w:val="24"/>
        </w:rPr>
        <w:t>可通过监护仪，实时显示电池的充电周期计数、设计容量、剩余电量、电量百分比等信息，准确反馈电池状态。</w:t>
      </w:r>
    </w:p>
    <w:p w:rsidR="00A81294" w:rsidRPr="004A3EED" w:rsidRDefault="00A81294" w:rsidP="00651D13">
      <w:pPr>
        <w:pStyle w:val="ListParagraph"/>
        <w:numPr>
          <w:ilvl w:val="0"/>
          <w:numId w:val="8"/>
        </w:numPr>
        <w:spacing w:line="400" w:lineRule="exact"/>
        <w:ind w:firstLineChars="0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提供监护仪主机</w:t>
      </w:r>
      <w:r w:rsidRPr="004A3EED">
        <w:rPr>
          <w:rFonts w:ascii="宋体" w:hAnsi="宋体" w:cs="宋体"/>
          <w:sz w:val="24"/>
          <w:szCs w:val="24"/>
        </w:rPr>
        <w:t>3</w:t>
      </w:r>
      <w:r w:rsidRPr="004A3EED">
        <w:rPr>
          <w:rFonts w:ascii="宋体" w:hAnsi="宋体" w:cs="宋体" w:hint="eastAsia"/>
          <w:sz w:val="24"/>
          <w:szCs w:val="24"/>
        </w:rPr>
        <w:t>年以上的原厂保修，需提供生产厂家证明文件。</w:t>
      </w:r>
    </w:p>
    <w:p w:rsidR="00A81294" w:rsidRPr="004A3EED" w:rsidRDefault="00A81294" w:rsidP="00651D13">
      <w:pPr>
        <w:pStyle w:val="ListParagraph"/>
        <w:numPr>
          <w:ilvl w:val="0"/>
          <w:numId w:val="8"/>
        </w:numPr>
        <w:spacing w:line="400" w:lineRule="exact"/>
        <w:ind w:firstLineChars="0"/>
        <w:rPr>
          <w:rFonts w:ascii="宋体" w:cs="宋体"/>
          <w:sz w:val="24"/>
          <w:szCs w:val="24"/>
        </w:rPr>
      </w:pPr>
      <w:r w:rsidRPr="004A3EED">
        <w:rPr>
          <w:rFonts w:ascii="宋体" w:hAnsi="宋体" w:cs="宋体" w:hint="eastAsia"/>
          <w:sz w:val="24"/>
          <w:szCs w:val="24"/>
        </w:rPr>
        <w:t>通过</w:t>
      </w:r>
      <w:r w:rsidRPr="004A3EED">
        <w:rPr>
          <w:rFonts w:ascii="宋体" w:hAnsi="宋体" w:cs="宋体"/>
          <w:sz w:val="24"/>
          <w:szCs w:val="24"/>
        </w:rPr>
        <w:t>FDA</w:t>
      </w:r>
      <w:r w:rsidRPr="004A3EED">
        <w:rPr>
          <w:rFonts w:ascii="宋体" w:hAnsi="宋体" w:cs="宋体" w:hint="eastAsia"/>
          <w:sz w:val="24"/>
          <w:szCs w:val="24"/>
        </w:rPr>
        <w:t>认证。</w:t>
      </w:r>
    </w:p>
    <w:p w:rsidR="00A81294" w:rsidRPr="004A3EED" w:rsidRDefault="00A81294" w:rsidP="00651D13">
      <w:pPr>
        <w:spacing w:line="400" w:lineRule="exact"/>
        <w:ind w:left="284"/>
        <w:rPr>
          <w:rFonts w:ascii="微软雅黑" w:eastAsia="微软雅黑" w:hAnsi="微软雅黑"/>
          <w:sz w:val="24"/>
          <w:szCs w:val="24"/>
        </w:rPr>
      </w:pPr>
      <w:r w:rsidRPr="004A3EED"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/>
          <w:sz w:val="24"/>
          <w:szCs w:val="24"/>
        </w:rPr>
        <w:t xml:space="preserve"> </w:t>
      </w:r>
      <w:r w:rsidRPr="004A3EED">
        <w:rPr>
          <w:rFonts w:ascii="宋体" w:hAnsi="宋体" w:cs="宋体" w:hint="eastAsia"/>
          <w:sz w:val="24"/>
          <w:szCs w:val="24"/>
        </w:rPr>
        <w:t>通过</w:t>
      </w:r>
      <w:r w:rsidRPr="004A3EED">
        <w:rPr>
          <w:rFonts w:ascii="宋体" w:hAnsi="宋体" w:cs="宋体"/>
          <w:sz w:val="24"/>
          <w:szCs w:val="24"/>
        </w:rPr>
        <w:t>CE</w:t>
      </w:r>
      <w:r w:rsidRPr="004A3EED">
        <w:rPr>
          <w:rFonts w:ascii="宋体" w:hAnsi="宋体" w:cs="宋体" w:hint="eastAsia"/>
          <w:sz w:val="24"/>
          <w:szCs w:val="24"/>
        </w:rPr>
        <w:t>认证。</w:t>
      </w:r>
    </w:p>
    <w:p w:rsidR="00A81294" w:rsidRDefault="00A81294" w:rsidP="00EE0F06"/>
    <w:sectPr w:rsidR="00A81294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94" w:rsidRDefault="00A81294" w:rsidP="009E2E0C">
      <w:r>
        <w:separator/>
      </w:r>
    </w:p>
  </w:endnote>
  <w:endnote w:type="continuationSeparator" w:id="1">
    <w:p w:rsidR="00A81294" w:rsidRDefault="00A81294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94" w:rsidRDefault="00A81294" w:rsidP="009E2E0C">
      <w:r>
        <w:separator/>
      </w:r>
    </w:p>
  </w:footnote>
  <w:footnote w:type="continuationSeparator" w:id="1">
    <w:p w:rsidR="00A81294" w:rsidRDefault="00A81294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570AC6"/>
    <w:multiLevelType w:val="multilevel"/>
    <w:tmpl w:val="79EE342A"/>
    <w:lvl w:ilvl="0">
      <w:start w:val="1"/>
      <w:numFmt w:val="decimal"/>
      <w:lvlText w:val="%1"/>
      <w:lvlJc w:val="left"/>
      <w:pPr>
        <w:ind w:left="709" w:hanging="42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172A27"/>
    <w:rsid w:val="001D7C1A"/>
    <w:rsid w:val="001F17FE"/>
    <w:rsid w:val="002306A3"/>
    <w:rsid w:val="00250F92"/>
    <w:rsid w:val="002A2DAF"/>
    <w:rsid w:val="002A7173"/>
    <w:rsid w:val="0036451F"/>
    <w:rsid w:val="00401C02"/>
    <w:rsid w:val="00426E3A"/>
    <w:rsid w:val="00431BFC"/>
    <w:rsid w:val="004473E4"/>
    <w:rsid w:val="004809BD"/>
    <w:rsid w:val="004A3EED"/>
    <w:rsid w:val="005248F1"/>
    <w:rsid w:val="00562A8A"/>
    <w:rsid w:val="005666AD"/>
    <w:rsid w:val="005F22C4"/>
    <w:rsid w:val="00611A0D"/>
    <w:rsid w:val="00616FEB"/>
    <w:rsid w:val="0062707E"/>
    <w:rsid w:val="0064457F"/>
    <w:rsid w:val="00647BEA"/>
    <w:rsid w:val="00651D13"/>
    <w:rsid w:val="0069285C"/>
    <w:rsid w:val="006A4371"/>
    <w:rsid w:val="006B5656"/>
    <w:rsid w:val="00716820"/>
    <w:rsid w:val="007174BA"/>
    <w:rsid w:val="0072366E"/>
    <w:rsid w:val="00734D2A"/>
    <w:rsid w:val="007C4E15"/>
    <w:rsid w:val="0083401A"/>
    <w:rsid w:val="008471AF"/>
    <w:rsid w:val="008A3758"/>
    <w:rsid w:val="008B7ED8"/>
    <w:rsid w:val="00937F9A"/>
    <w:rsid w:val="00962BEF"/>
    <w:rsid w:val="00972E84"/>
    <w:rsid w:val="009B0F50"/>
    <w:rsid w:val="009D4493"/>
    <w:rsid w:val="009E2E0C"/>
    <w:rsid w:val="009F05F1"/>
    <w:rsid w:val="00A37183"/>
    <w:rsid w:val="00A72E71"/>
    <w:rsid w:val="00A73DEB"/>
    <w:rsid w:val="00A81294"/>
    <w:rsid w:val="00AB74E9"/>
    <w:rsid w:val="00AB7C35"/>
    <w:rsid w:val="00AF5998"/>
    <w:rsid w:val="00B255B2"/>
    <w:rsid w:val="00BB7D08"/>
    <w:rsid w:val="00CB0353"/>
    <w:rsid w:val="00CD319E"/>
    <w:rsid w:val="00CD5139"/>
    <w:rsid w:val="00D65910"/>
    <w:rsid w:val="00E3320F"/>
    <w:rsid w:val="00E34E2E"/>
    <w:rsid w:val="00ED2DFC"/>
    <w:rsid w:val="00EE0F06"/>
    <w:rsid w:val="00F235FE"/>
    <w:rsid w:val="00F35BE4"/>
    <w:rsid w:val="00F44592"/>
    <w:rsid w:val="00F67487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729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729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97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279</Words>
  <Characters>1592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19</cp:revision>
  <cp:lastPrinted>2017-09-26T06:46:00Z</cp:lastPrinted>
  <dcterms:created xsi:type="dcterms:W3CDTF">2017-09-11T02:39:00Z</dcterms:created>
  <dcterms:modified xsi:type="dcterms:W3CDTF">2017-09-29T08:54:00Z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