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B878BE">
        <w:rPr>
          <w:rFonts w:ascii="仿宋" w:eastAsia="仿宋" w:hAnsi="仿宋" w:hint="eastAsia"/>
          <w:sz w:val="28"/>
          <w:szCs w:val="28"/>
          <w:u w:val="single"/>
        </w:rPr>
        <w:t>超声雾化熏洗仪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A96C48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330B19">
        <w:rPr>
          <w:rFonts w:ascii="仿宋" w:eastAsia="仿宋" w:hAnsi="仿宋" w:hint="eastAsia"/>
          <w:bCs/>
          <w:sz w:val="28"/>
          <w:szCs w:val="28"/>
          <w:u w:val="single"/>
        </w:rPr>
        <w:t>23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7020C7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B3204B" w:rsidRPr="007020C7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EE2221" w:rsidRPr="007020C7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2F4864" w:rsidRPr="007020C7"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B878BE" w:rsidRPr="007020C7">
        <w:rPr>
          <w:rFonts w:ascii="仿宋" w:eastAsia="仿宋" w:hAnsi="仿宋" w:cs="宋体" w:hint="eastAsia"/>
          <w:kern w:val="0"/>
          <w:sz w:val="28"/>
          <w:szCs w:val="28"/>
          <w:u w:val="single"/>
        </w:rPr>
        <w:t>26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B3204B" w:rsidRPr="007020C7">
        <w:rPr>
          <w:rFonts w:ascii="仿宋" w:eastAsia="仿宋" w:hAnsi="仿宋" w:cs="宋体" w:hint="eastAsia"/>
          <w:kern w:val="0"/>
          <w:sz w:val="28"/>
          <w:szCs w:val="28"/>
          <w:u w:val="single"/>
        </w:rPr>
        <w:t>无锡市中医医院</w:t>
      </w:r>
      <w:r w:rsidR="00B878BE" w:rsidRPr="007020C7">
        <w:rPr>
          <w:rFonts w:ascii="仿宋" w:eastAsia="仿宋" w:hAnsi="仿宋" w:cs="宋体" w:hint="eastAsia"/>
          <w:kern w:val="0"/>
          <w:sz w:val="28"/>
          <w:szCs w:val="28"/>
          <w:u w:val="single"/>
        </w:rPr>
        <w:t>超声雾化熏洗仪</w:t>
      </w:r>
    </w:p>
    <w:bookmarkEnd w:id="6"/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预算金额：</w:t>
      </w:r>
      <w:r w:rsidR="002F4864" w:rsidRPr="007020C7">
        <w:rPr>
          <w:rFonts w:ascii="仿宋" w:eastAsia="仿宋" w:hAnsi="仿宋" w:hint="eastAsia"/>
          <w:sz w:val="28"/>
          <w:szCs w:val="28"/>
          <w:u w:val="single"/>
        </w:rPr>
        <w:t>4</w:t>
      </w:r>
      <w:r w:rsidR="007A4384" w:rsidRPr="007020C7">
        <w:rPr>
          <w:rFonts w:ascii="仿宋" w:eastAsia="仿宋" w:hAnsi="仿宋" w:hint="eastAsia"/>
          <w:sz w:val="28"/>
          <w:szCs w:val="28"/>
          <w:u w:val="single"/>
        </w:rPr>
        <w:t>万元</w:t>
      </w:r>
    </w:p>
    <w:p w:rsidR="00843A66" w:rsidRPr="007020C7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最高限价</w:t>
      </w:r>
      <w:r w:rsidR="00843A66" w:rsidRPr="007020C7">
        <w:rPr>
          <w:rFonts w:ascii="仿宋" w:eastAsia="仿宋" w:hAnsi="仿宋" w:hint="eastAsia"/>
          <w:sz w:val="28"/>
          <w:szCs w:val="28"/>
        </w:rPr>
        <w:t>：</w:t>
      </w:r>
      <w:r w:rsidR="002F4864" w:rsidRPr="007020C7">
        <w:rPr>
          <w:rFonts w:ascii="仿宋" w:eastAsia="仿宋" w:hAnsi="仿宋" w:hint="eastAsia"/>
          <w:sz w:val="28"/>
          <w:szCs w:val="28"/>
          <w:u w:val="single"/>
        </w:rPr>
        <w:t>4</w:t>
      </w:r>
      <w:r w:rsidRPr="007020C7">
        <w:rPr>
          <w:rFonts w:ascii="仿宋" w:eastAsia="仿宋" w:hAnsi="仿宋" w:hint="eastAsia"/>
          <w:sz w:val="28"/>
          <w:szCs w:val="28"/>
          <w:u w:val="single"/>
        </w:rPr>
        <w:t>万元</w:t>
      </w:r>
    </w:p>
    <w:p w:rsidR="00B3204B" w:rsidRPr="007020C7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项目说明</w:t>
      </w:r>
      <w:r w:rsidR="00843A66" w:rsidRPr="007020C7">
        <w:rPr>
          <w:rFonts w:ascii="仿宋" w:eastAsia="仿宋" w:hAnsi="仿宋" w:hint="eastAsia"/>
          <w:sz w:val="28"/>
          <w:szCs w:val="28"/>
        </w:rPr>
        <w:t>：</w:t>
      </w:r>
    </w:p>
    <w:p w:rsidR="00A05FE0" w:rsidRPr="007020C7" w:rsidRDefault="00B878BE" w:rsidP="00BE021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超声</w:t>
      </w:r>
      <w:r w:rsidRPr="007020C7">
        <w:rPr>
          <w:rFonts w:ascii="仿宋" w:eastAsia="仿宋" w:hAnsi="仿宋"/>
          <w:sz w:val="28"/>
          <w:szCs w:val="28"/>
        </w:rPr>
        <w:t>雾化熏洗仪一台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301EC7" w:rsidRPr="007020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 w:rsidRPr="007020C7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301EC7" w:rsidRPr="007020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7020C7" w:rsidRPr="007020C7" w:rsidRDefault="007020C7" w:rsidP="007020C7">
      <w:pPr>
        <w:pStyle w:val="x-scope"/>
        <w:ind w:firstLine="560"/>
        <w:rPr>
          <w:rFonts w:ascii="仿宋" w:eastAsia="仿宋" w:hAnsi="仿宋"/>
        </w:rPr>
      </w:pPr>
      <w:r w:rsidRPr="007020C7">
        <w:rPr>
          <w:rStyle w:val="qowt-font8"/>
          <w:rFonts w:ascii="仿宋" w:eastAsia="仿宋" w:hAnsi="仿宋"/>
          <w:sz w:val="28"/>
          <w:szCs w:val="28"/>
        </w:rPr>
        <w:lastRenderedPageBreak/>
        <w:t>3.投标人有效期内企业法人营业执照复印件</w:t>
      </w:r>
      <w:r w:rsidRPr="007020C7">
        <w:rPr>
          <w:rFonts w:ascii="仿宋" w:eastAsia="仿宋" w:hAnsi="仿宋"/>
        </w:rPr>
        <w:t xml:space="preserve"> </w:t>
      </w:r>
    </w:p>
    <w:p w:rsidR="007020C7" w:rsidRPr="007020C7" w:rsidRDefault="007020C7" w:rsidP="007020C7">
      <w:pPr>
        <w:pStyle w:val="x-scope"/>
        <w:ind w:firstLine="560"/>
        <w:rPr>
          <w:rFonts w:ascii="仿宋" w:eastAsia="仿宋" w:hAnsi="仿宋"/>
        </w:rPr>
      </w:pPr>
      <w:r w:rsidRPr="007020C7">
        <w:rPr>
          <w:rStyle w:val="qowt-font8"/>
          <w:rFonts w:ascii="仿宋" w:eastAsia="仿宋" w:hAnsi="仿宋"/>
          <w:sz w:val="28"/>
          <w:szCs w:val="28"/>
        </w:rPr>
        <w:t>4.企业法定代表人授权委托书（需法人签字）及其身份证复印件（法定代表人亲自参与投标的除外），法定代表人身份证复印件。</w:t>
      </w:r>
    </w:p>
    <w:p w:rsidR="00F84994" w:rsidRPr="007020C7" w:rsidRDefault="007020C7" w:rsidP="00C13EF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5</w:t>
      </w:r>
      <w:r w:rsidR="00301EC7" w:rsidRPr="007020C7">
        <w:rPr>
          <w:rFonts w:ascii="仿宋" w:eastAsia="仿宋" w:hAnsi="仿宋" w:hint="eastAsia"/>
          <w:sz w:val="28"/>
          <w:szCs w:val="28"/>
        </w:rPr>
        <w:t>.</w:t>
      </w:r>
      <w:r w:rsidR="00C13EFC" w:rsidRPr="007020C7">
        <w:rPr>
          <w:rFonts w:ascii="仿宋" w:eastAsia="仿宋" w:hAnsi="仿宋" w:hint="eastAsia"/>
        </w:rPr>
        <w:t xml:space="preserve"> </w:t>
      </w:r>
      <w:r w:rsidR="00C13EFC" w:rsidRPr="007020C7">
        <w:rPr>
          <w:rFonts w:ascii="仿宋" w:eastAsia="仿宋" w:hAnsi="仿宋" w:hint="eastAsia"/>
          <w:sz w:val="28"/>
          <w:szCs w:val="28"/>
        </w:rPr>
        <w:t>具备采购人根据招标项目的特殊要求规定的以下特定资质：</w:t>
      </w:r>
    </w:p>
    <w:p w:rsidR="00F84994" w:rsidRPr="007020C7" w:rsidRDefault="00F84994" w:rsidP="00C13EF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（1）</w:t>
      </w:r>
      <w:r w:rsidR="003C5087" w:rsidRPr="007020C7">
        <w:rPr>
          <w:rFonts w:ascii="仿宋" w:eastAsia="仿宋" w:hAnsi="仿宋" w:hint="eastAsia"/>
          <w:sz w:val="28"/>
          <w:szCs w:val="28"/>
        </w:rPr>
        <w:t>具有报价产品原厂商的授权书或代理证书。</w:t>
      </w:r>
    </w:p>
    <w:p w:rsidR="00F84994" w:rsidRPr="007020C7" w:rsidRDefault="00F84994" w:rsidP="00C13EF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（2）</w:t>
      </w:r>
      <w:r w:rsidR="003C5087" w:rsidRPr="007020C7">
        <w:rPr>
          <w:rFonts w:ascii="仿宋" w:eastAsia="仿宋" w:hAnsi="仿宋" w:hint="eastAsia"/>
          <w:sz w:val="28"/>
          <w:szCs w:val="28"/>
        </w:rPr>
        <w:t>获取采购文件时需提供投标公司三证并加盖投标公司公章。</w:t>
      </w:r>
    </w:p>
    <w:p w:rsidR="00C13EFC" w:rsidRPr="007020C7" w:rsidRDefault="00F84994" w:rsidP="00C13EF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（3）</w:t>
      </w:r>
      <w:r w:rsidR="00C13EFC" w:rsidRPr="007020C7">
        <w:rPr>
          <w:rFonts w:ascii="仿宋" w:eastAsia="仿宋" w:hAnsi="仿宋" w:hint="eastAsia"/>
          <w:sz w:val="28"/>
          <w:szCs w:val="28"/>
        </w:rPr>
        <w:t>不接受联合体投标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B878BE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330B19">
        <w:rPr>
          <w:rFonts w:ascii="仿宋" w:eastAsia="仿宋" w:hAnsi="仿宋" w:cs="宋体" w:hint="eastAsia"/>
          <w:sz w:val="28"/>
          <w:szCs w:val="28"/>
          <w:u w:val="single"/>
        </w:rPr>
        <w:t>16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B878BE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330B19">
        <w:rPr>
          <w:rFonts w:ascii="仿宋" w:eastAsia="仿宋" w:hAnsi="仿宋" w:cs="宋体" w:hint="eastAsia"/>
          <w:sz w:val="28"/>
          <w:szCs w:val="28"/>
          <w:u w:val="single"/>
        </w:rPr>
        <w:t>22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8：00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16：30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330B1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330B1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69A" w:rsidRDefault="0065669A" w:rsidP="00843A66">
      <w:r>
        <w:separator/>
      </w:r>
    </w:p>
  </w:endnote>
  <w:endnote w:type="continuationSeparator" w:id="1">
    <w:p w:rsidR="0065669A" w:rsidRDefault="0065669A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69A" w:rsidRDefault="0065669A" w:rsidP="00843A66">
      <w:r>
        <w:separator/>
      </w:r>
    </w:p>
  </w:footnote>
  <w:footnote w:type="continuationSeparator" w:id="1">
    <w:p w:rsidR="0065669A" w:rsidRDefault="0065669A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61AE6"/>
    <w:rsid w:val="00074BD6"/>
    <w:rsid w:val="0009186F"/>
    <w:rsid w:val="000B2733"/>
    <w:rsid w:val="000E61B7"/>
    <w:rsid w:val="00125073"/>
    <w:rsid w:val="001347E2"/>
    <w:rsid w:val="00147073"/>
    <w:rsid w:val="00156B8F"/>
    <w:rsid w:val="001D444B"/>
    <w:rsid w:val="001E6ECC"/>
    <w:rsid w:val="00200EBE"/>
    <w:rsid w:val="00294355"/>
    <w:rsid w:val="002A1D2F"/>
    <w:rsid w:val="002D766D"/>
    <w:rsid w:val="002E6406"/>
    <w:rsid w:val="002F4864"/>
    <w:rsid w:val="00301EC7"/>
    <w:rsid w:val="00321DF6"/>
    <w:rsid w:val="00330B19"/>
    <w:rsid w:val="003362B9"/>
    <w:rsid w:val="003B5C1B"/>
    <w:rsid w:val="003C14C8"/>
    <w:rsid w:val="003C5087"/>
    <w:rsid w:val="003D0BE0"/>
    <w:rsid w:val="00434706"/>
    <w:rsid w:val="00480252"/>
    <w:rsid w:val="004A052B"/>
    <w:rsid w:val="004C12B6"/>
    <w:rsid w:val="004D344C"/>
    <w:rsid w:val="005852EC"/>
    <w:rsid w:val="005919D8"/>
    <w:rsid w:val="005B0F3D"/>
    <w:rsid w:val="00610F8D"/>
    <w:rsid w:val="006379AD"/>
    <w:rsid w:val="0065669A"/>
    <w:rsid w:val="007020C7"/>
    <w:rsid w:val="00716210"/>
    <w:rsid w:val="00727DFA"/>
    <w:rsid w:val="0076591A"/>
    <w:rsid w:val="007A4384"/>
    <w:rsid w:val="007C62DE"/>
    <w:rsid w:val="007F5CCE"/>
    <w:rsid w:val="00812216"/>
    <w:rsid w:val="00823C6D"/>
    <w:rsid w:val="00843A66"/>
    <w:rsid w:val="00882A60"/>
    <w:rsid w:val="009033D8"/>
    <w:rsid w:val="00996B42"/>
    <w:rsid w:val="009B4D25"/>
    <w:rsid w:val="009C75F2"/>
    <w:rsid w:val="00A05FE0"/>
    <w:rsid w:val="00A070E8"/>
    <w:rsid w:val="00A25FC3"/>
    <w:rsid w:val="00A96C48"/>
    <w:rsid w:val="00AC408C"/>
    <w:rsid w:val="00B123DF"/>
    <w:rsid w:val="00B3204B"/>
    <w:rsid w:val="00B3334E"/>
    <w:rsid w:val="00B47C8B"/>
    <w:rsid w:val="00B7011E"/>
    <w:rsid w:val="00B74577"/>
    <w:rsid w:val="00B878BE"/>
    <w:rsid w:val="00BA1D30"/>
    <w:rsid w:val="00BE021D"/>
    <w:rsid w:val="00C13EFC"/>
    <w:rsid w:val="00D04B18"/>
    <w:rsid w:val="00D50773"/>
    <w:rsid w:val="00D5309E"/>
    <w:rsid w:val="00D77092"/>
    <w:rsid w:val="00DB1A67"/>
    <w:rsid w:val="00DD7877"/>
    <w:rsid w:val="00E213C7"/>
    <w:rsid w:val="00E438C1"/>
    <w:rsid w:val="00E94EBB"/>
    <w:rsid w:val="00E95543"/>
    <w:rsid w:val="00EA1714"/>
    <w:rsid w:val="00EC334A"/>
    <w:rsid w:val="00ED06AC"/>
    <w:rsid w:val="00ED2CEC"/>
    <w:rsid w:val="00EE2221"/>
    <w:rsid w:val="00F84994"/>
    <w:rsid w:val="00FE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Lenovo</cp:lastModifiedBy>
  <cp:revision>39</cp:revision>
  <cp:lastPrinted>2023-02-21T05:02:00Z</cp:lastPrinted>
  <dcterms:created xsi:type="dcterms:W3CDTF">2022-11-14T02:41:00Z</dcterms:created>
  <dcterms:modified xsi:type="dcterms:W3CDTF">2023-03-16T07:26:00Z</dcterms:modified>
</cp:coreProperties>
</file>