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E20B6" w:rsidRPr="008E20B6">
        <w:rPr>
          <w:rFonts w:ascii="仿宋" w:eastAsia="仿宋" w:hAnsi="仿宋" w:hint="eastAsia"/>
          <w:sz w:val="28"/>
          <w:szCs w:val="28"/>
          <w:u w:val="single"/>
        </w:rPr>
        <w:t>超微微创手术系统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>
        <w:rPr>
          <w:rFonts w:ascii="仿宋" w:eastAsia="仿宋" w:hAnsi="仿宋" w:hint="eastAsia"/>
          <w:sz w:val="28"/>
          <w:szCs w:val="28"/>
        </w:rPr>
        <w:t>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</w:t>
      </w:r>
      <w:r w:rsidR="00AD1FC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</w:t>
      </w:r>
      <w:r w:rsidR="008E20B6" w:rsidRPr="008E20B6">
        <w:rPr>
          <w:rFonts w:ascii="仿宋" w:eastAsia="仿宋" w:hAnsi="仿宋" w:hint="eastAsia"/>
          <w:sz w:val="28"/>
          <w:szCs w:val="28"/>
          <w:u w:val="single"/>
        </w:rPr>
        <w:t>超微微创手术系统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48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48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8E20B6" w:rsidP="008E20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8E20B6">
        <w:rPr>
          <w:rFonts w:ascii="仿宋" w:eastAsia="仿宋" w:hAnsi="仿宋" w:hint="eastAsia"/>
          <w:sz w:val="28"/>
          <w:szCs w:val="28"/>
          <w:u w:val="single"/>
        </w:rPr>
        <w:t>超微微创手术系统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01F3A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01F3A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FD19F4" w:rsidRDefault="002A4878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D19F4" w:rsidRDefault="002A48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D19F4" w:rsidRDefault="002A48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D19F4" w:rsidRDefault="002A487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FD19F4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0F" w:rsidRDefault="0094050F" w:rsidP="001338DC">
      <w:r>
        <w:separator/>
      </w:r>
    </w:p>
  </w:endnote>
  <w:endnote w:type="continuationSeparator" w:id="1">
    <w:p w:rsidR="0094050F" w:rsidRDefault="0094050F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0F" w:rsidRDefault="0094050F" w:rsidP="001338DC">
      <w:r>
        <w:separator/>
      </w:r>
    </w:p>
  </w:footnote>
  <w:footnote w:type="continuationSeparator" w:id="1">
    <w:p w:rsidR="0094050F" w:rsidRDefault="0094050F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9033D8"/>
    <w:rsid w:val="0094050F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50</cp:revision>
  <cp:lastPrinted>2023-02-21T05:02:00Z</cp:lastPrinted>
  <dcterms:created xsi:type="dcterms:W3CDTF">2023-04-21T06:19:00Z</dcterms:created>
  <dcterms:modified xsi:type="dcterms:W3CDTF">2024-02-05T06:08:00Z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